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2B3D5" w14:textId="07A35851" w:rsidR="00802E82" w:rsidRDefault="00802E82" w:rsidP="00802E82">
      <w:pPr>
        <w:pStyle w:val="3gpptitlecitytdocnumber"/>
        <w:rPr>
          <w:rFonts w:eastAsia="SimSun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SG-RAN WG4 Meeting #112</w:t>
      </w:r>
      <w:r>
        <w:tab/>
      </w:r>
      <w:r>
        <w:rPr>
          <w:rFonts w:eastAsia="SimSun"/>
          <w:lang w:val="en-US" w:eastAsia="zh-CN"/>
        </w:rPr>
        <w:t>R4-241</w:t>
      </w:r>
      <w:r w:rsidR="008C3DE9" w:rsidRPr="008C3DE9">
        <w:rPr>
          <w:rFonts w:eastAsia="SimSun"/>
          <w:lang w:val="en-US" w:eastAsia="zh-CN"/>
        </w:rPr>
        <w:t>147</w:t>
      </w:r>
      <w:r w:rsidR="008C3DE9" w:rsidRPr="008C3DE9">
        <w:rPr>
          <w:rFonts w:eastAsia="SimSun" w:hint="eastAsia"/>
          <w:lang w:val="en-US" w:eastAsia="zh-CN"/>
        </w:rPr>
        <w:t>2</w:t>
      </w:r>
    </w:p>
    <w:p w14:paraId="44C9A57B" w14:textId="77777777" w:rsidR="00802E82" w:rsidRDefault="00802E82" w:rsidP="00802E82">
      <w:pPr>
        <w:pStyle w:val="3gpptitlecitytdocnumber"/>
        <w:rPr>
          <w:rFonts w:eastAsia="SimSun"/>
          <w:lang w:eastAsia="zh-CN"/>
        </w:rPr>
      </w:pPr>
      <w:bookmarkStart w:id="2" w:name="_Hlk19781143"/>
      <w:r>
        <w:rPr>
          <w:rFonts w:eastAsia="SimSun"/>
          <w:szCs w:val="24"/>
          <w:lang w:val="en-US" w:eastAsia="zh-CN"/>
        </w:rPr>
        <w:t>Maastricht, NL</w:t>
      </w:r>
      <w:r>
        <w:rPr>
          <w:szCs w:val="24"/>
        </w:rPr>
        <w:t xml:space="preserve">, </w:t>
      </w:r>
      <w:r>
        <w:rPr>
          <w:rFonts w:eastAsia="SimSun"/>
          <w:szCs w:val="24"/>
          <w:lang w:val="en-US" w:eastAsia="zh-CN"/>
        </w:rPr>
        <w:t>19</w:t>
      </w:r>
      <w:r>
        <w:rPr>
          <w:vertAlign w:val="superscript"/>
        </w:rPr>
        <w:t>t</w:t>
      </w:r>
      <w:r>
        <w:rPr>
          <w:rFonts w:eastAsia="SimSun"/>
          <w:vertAlign w:val="superscript"/>
          <w:lang w:val="en-US" w:eastAsia="zh-CN"/>
        </w:rPr>
        <w:t>h</w:t>
      </w:r>
      <w:r>
        <w:rPr>
          <w:rFonts w:eastAsia="SimSun"/>
          <w:lang w:val="en-US" w:eastAsia="zh-CN"/>
        </w:rPr>
        <w:t xml:space="preserve"> -</w:t>
      </w:r>
      <w:r>
        <w:t xml:space="preserve"> </w:t>
      </w:r>
      <w:r>
        <w:rPr>
          <w:rFonts w:eastAsia="SimSun"/>
          <w:lang w:val="en-US" w:eastAsia="zh-CN"/>
        </w:rPr>
        <w:t>23</w:t>
      </w:r>
      <w:r>
        <w:rPr>
          <w:rFonts w:eastAsia="SimSun"/>
          <w:vertAlign w:val="superscript"/>
          <w:lang w:val="en-US" w:eastAsia="zh-CN"/>
        </w:rPr>
        <w:t>th</w:t>
      </w:r>
      <w:r>
        <w:t xml:space="preserve"> </w:t>
      </w:r>
      <w:r>
        <w:rPr>
          <w:rFonts w:eastAsia="SimSun"/>
          <w:lang w:val="en-US" w:eastAsia="zh-CN"/>
        </w:rPr>
        <w:t>Aug</w:t>
      </w:r>
      <w:r>
        <w:t xml:space="preserve"> 202</w:t>
      </w:r>
      <w:r>
        <w:rPr>
          <w:rFonts w:eastAsia="SimSun"/>
          <w:lang w:val="en-US" w:eastAsia="zh-CN"/>
        </w:rPr>
        <w:t>4</w:t>
      </w:r>
    </w:p>
    <w:bookmarkEnd w:id="0"/>
    <w:bookmarkEnd w:id="2"/>
    <w:p w14:paraId="06DE34E2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159F635F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7AE34994" w14:textId="77777777" w:rsidR="006975CE" w:rsidRDefault="006975CE" w:rsidP="006975CE">
      <w:pPr>
        <w:pStyle w:val="a"/>
        <w:rPr>
          <w:rFonts w:eastAsia="新細明體"/>
          <w:lang w:eastAsia="zh-TW"/>
        </w:rPr>
      </w:pPr>
      <w:r>
        <w:t>Agenda Item:</w:t>
      </w:r>
      <w:r>
        <w:tab/>
      </w:r>
      <w:r>
        <w:rPr>
          <w:rFonts w:eastAsia="SimSun"/>
          <w:lang w:eastAsia="zh-CN"/>
        </w:rPr>
        <w:t>8.26.</w:t>
      </w:r>
      <w:r>
        <w:rPr>
          <w:rFonts w:eastAsia="新細明體"/>
          <w:lang w:eastAsia="zh-TW"/>
        </w:rPr>
        <w:t>3</w:t>
      </w:r>
    </w:p>
    <w:p w14:paraId="7C8AB4FD" w14:textId="77777777" w:rsidR="006975CE" w:rsidRDefault="006975CE" w:rsidP="006975CE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704E426C" w14:textId="77777777" w:rsidR="006975CE" w:rsidRDefault="006975CE" w:rsidP="006975CE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>
        <w:rPr>
          <w:rFonts w:eastAsia="SimSun"/>
          <w:lang w:eastAsia="zh-CN"/>
        </w:rPr>
        <w:t>Discussion on RRM requirements for IoT NTN phase 3</w:t>
      </w:r>
    </w:p>
    <w:p w14:paraId="01A569F0" w14:textId="6B9E9E8A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3" w:name="OLE_LINK10"/>
      <w:r>
        <w:rPr>
          <w:rFonts w:eastAsia="SimSun"/>
          <w:lang w:eastAsia="zh-CN"/>
        </w:rPr>
        <w:t>IoT_NTN_Ph3</w:t>
      </w:r>
      <w:bookmarkEnd w:id="3"/>
      <w:r>
        <w:rPr>
          <w:rFonts w:eastAsia="SimSun"/>
          <w:lang w:eastAsia="zh-CN"/>
        </w:rPr>
        <w:t>-Core</w:t>
      </w:r>
    </w:p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r>
        <w:rPr>
          <w:rFonts w:eastAsia="SimSun"/>
          <w:lang w:val="en-US" w:eastAsia="zh-CN"/>
        </w:rPr>
        <w:t xml:space="preserve">1  </w:t>
      </w:r>
      <w:r>
        <w:t>Introduction</w:t>
      </w:r>
    </w:p>
    <w:p w14:paraId="60C58F52" w14:textId="73D28F44" w:rsidR="00F273DC" w:rsidRPr="00EF6EE5" w:rsidRDefault="00F273DC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r w:rsidRPr="00EF6EE5">
        <w:rPr>
          <w:rFonts w:ascii="Arial" w:hAnsi="Arial" w:cs="Arial"/>
          <w:kern w:val="0"/>
          <w:sz w:val="20"/>
          <w:szCs w:val="20"/>
          <w:lang w:val="en-US" w:eastAsia="zh-CN"/>
        </w:rPr>
        <w:t>In RAN#104 meeting, the “</w:t>
      </w:r>
      <w:bookmarkStart w:id="4" w:name="OLE_LINK12"/>
      <w:r w:rsidRPr="00EF6EE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Revised WID on </w:t>
      </w:r>
      <w:bookmarkStart w:id="5" w:name="OLE_LINK17"/>
      <w:r w:rsidRPr="00EF6EE5">
        <w:rPr>
          <w:rFonts w:ascii="Arial" w:hAnsi="Arial" w:cs="Arial"/>
          <w:kern w:val="0"/>
          <w:sz w:val="20"/>
          <w:szCs w:val="20"/>
          <w:lang w:val="en-US" w:eastAsia="zh-CN"/>
        </w:rPr>
        <w:t>Non-Terrestrial Networks (NTN) for Internet of Things (IoT) Phase 3</w:t>
      </w:r>
      <w:bookmarkEnd w:id="4"/>
      <w:bookmarkEnd w:id="5"/>
      <w:r w:rsidRPr="00EF6EE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” has been approved in [1], and </w:t>
      </w:r>
      <w:bookmarkStart w:id="6" w:name="OLE_LINK18"/>
      <w:r w:rsidRPr="00EF6EE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the objectives of this WID </w:t>
      </w:r>
      <w:bookmarkEnd w:id="6"/>
      <w:r w:rsidRPr="00EF6EE5">
        <w:rPr>
          <w:rFonts w:ascii="Arial" w:hAnsi="Arial" w:cs="Arial"/>
          <w:kern w:val="0"/>
          <w:sz w:val="20"/>
          <w:szCs w:val="20"/>
          <w:lang w:val="en-US" w:eastAsia="zh-CN"/>
        </w:rPr>
        <w:t>are listed below.</w:t>
      </w:r>
      <w:r w:rsidR="008F676D" w:rsidRPr="00EF6EE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In this contribution, we provide our view on the </w:t>
      </w:r>
      <w:r w:rsidR="00B168C1" w:rsidRPr="00B168C1">
        <w:rPr>
          <w:rFonts w:ascii="Arial" w:hAnsi="Arial" w:cs="Arial" w:hint="eastAsia"/>
          <w:kern w:val="0"/>
          <w:sz w:val="20"/>
          <w:szCs w:val="20"/>
          <w:lang w:val="en-US" w:eastAsia="zh-CN"/>
        </w:rPr>
        <w:t>RRM</w:t>
      </w:r>
      <w:r w:rsidR="008F676D" w:rsidRPr="00EF6EE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requirement impacts.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F273DC" w14:paraId="5B992676" w14:textId="77777777" w:rsidTr="00F273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5079" w14:textId="6EE9770F" w:rsidR="00F273DC" w:rsidRDefault="00F273DC">
            <w:pPr>
              <w:numPr>
                <w:ilvl w:val="0"/>
                <w:numId w:val="1"/>
              </w:numPr>
              <w:spacing w:after="0"/>
              <w:rPr>
                <w:bCs/>
              </w:rPr>
            </w:pPr>
            <w:bookmarkStart w:id="7" w:name="OLE_LINK19"/>
            <w:r>
              <w:rPr>
                <w:bCs/>
              </w:rPr>
              <w:t>Support of Capacity enhancements for uplink</w:t>
            </w:r>
            <w:bookmarkEnd w:id="7"/>
          </w:p>
          <w:p w14:paraId="13ECA56B" w14:textId="54A8E86D" w:rsidR="00F273DC" w:rsidRPr="00EB5799" w:rsidRDefault="00EB5799" w:rsidP="00EB5799">
            <w:pPr>
              <w:spacing w:after="0"/>
              <w:ind w:left="1080" w:firstLine="720"/>
              <w:rPr>
                <w:bCs/>
              </w:rPr>
            </w:pPr>
            <w:r>
              <w:rPr>
                <w:bCs/>
              </w:rPr>
              <w:t>…….</w:t>
            </w:r>
          </w:p>
          <w:p w14:paraId="7892C1E0" w14:textId="77777777" w:rsidR="00F273DC" w:rsidRDefault="00F273DC">
            <w:pPr>
              <w:numPr>
                <w:ilvl w:val="1"/>
                <w:numId w:val="1"/>
              </w:numPr>
              <w:tabs>
                <w:tab w:val="left" w:pos="720"/>
              </w:tabs>
              <w:spacing w:after="0"/>
              <w:rPr>
                <w:bCs/>
              </w:rPr>
            </w:pPr>
            <w:r>
              <w:rPr>
                <w:bCs/>
              </w:rPr>
              <w:t xml:space="preserve">Study and specify, if beneficial the following enhancements to </w:t>
            </w:r>
            <w:bookmarkStart w:id="8" w:name="OLE_LINK26"/>
            <w:r>
              <w:rPr>
                <w:bCs/>
              </w:rPr>
              <w:t xml:space="preserve">reduce the necessary uplink and downlink signaling to complete an </w:t>
            </w:r>
            <w:bookmarkStart w:id="9" w:name="OLE_LINK14"/>
            <w:bookmarkStart w:id="10" w:name="OLE_LINK2"/>
            <w:r>
              <w:rPr>
                <w:bCs/>
                <w:highlight w:val="green"/>
              </w:rPr>
              <w:t xml:space="preserve">Early Data Transmission </w:t>
            </w:r>
            <w:bookmarkEnd w:id="9"/>
            <w:r>
              <w:rPr>
                <w:bCs/>
                <w:highlight w:val="green"/>
              </w:rPr>
              <w:t>(EDT)</w:t>
            </w:r>
            <w:r>
              <w:rPr>
                <w:bCs/>
              </w:rPr>
              <w:t xml:space="preserve"> transaction </w:t>
            </w:r>
            <w:bookmarkEnd w:id="8"/>
            <w:bookmarkEnd w:id="10"/>
            <w:r>
              <w:rPr>
                <w:bCs/>
              </w:rPr>
              <w:t>[RAN2]:</w:t>
            </w:r>
          </w:p>
          <w:p w14:paraId="31249D92" w14:textId="77777777" w:rsidR="00F273DC" w:rsidRDefault="00F273DC"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Msg3 transmission </w:t>
            </w:r>
            <w:r w:rsidRPr="00674BC8">
              <w:rPr>
                <w:bCs/>
                <w:highlight w:val="green"/>
              </w:rPr>
              <w:t>without msg1/</w:t>
            </w:r>
            <w:r w:rsidRPr="00674BC8">
              <w:rPr>
                <w:highlight w:val="green"/>
              </w:rPr>
              <w:t xml:space="preserve"> </w:t>
            </w:r>
            <w:r w:rsidRPr="00674BC8">
              <w:rPr>
                <w:bCs/>
                <w:highlight w:val="green"/>
              </w:rPr>
              <w:t>Random Access Response (RAR)</w:t>
            </w:r>
            <w:r>
              <w:rPr>
                <w:bCs/>
              </w:rPr>
              <w:t xml:space="preserve"> </w:t>
            </w:r>
          </w:p>
          <w:p w14:paraId="64BDB2CB" w14:textId="77777777" w:rsidR="00F273DC" w:rsidRDefault="00F273DC"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Efficient delivery (reduced overhead) of msg4 / RRCEarlyDataComplete</w:t>
            </w:r>
          </w:p>
          <w:p w14:paraId="4BDE35B1" w14:textId="77777777" w:rsidR="00F273DC" w:rsidRPr="00A5368C" w:rsidRDefault="00F273DC">
            <w:pPr>
              <w:numPr>
                <w:ilvl w:val="2"/>
                <w:numId w:val="1"/>
              </w:numPr>
              <w:spacing w:after="0"/>
              <w:rPr>
                <w:rFonts w:ascii="Arial" w:hAnsi="Arial" w:cs="Arial"/>
                <w:color w:val="000000"/>
                <w:szCs w:val="18"/>
                <w:lang w:val="en-US" w:eastAsia="zh-CN"/>
              </w:rPr>
            </w:pPr>
            <w:r>
              <w:rPr>
                <w:bCs/>
                <w:highlight w:val="green"/>
              </w:rPr>
              <w:t>Study and specify RRM requirement, if identified [RAN4]</w:t>
            </w:r>
          </w:p>
          <w:p w14:paraId="5C80FDE5" w14:textId="77777777" w:rsidR="00A5368C" w:rsidRPr="00A5368C" w:rsidRDefault="00A5368C" w:rsidP="00EB5799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Cs w:val="18"/>
                <w:lang w:eastAsia="zh-CN"/>
              </w:rPr>
            </w:pPr>
          </w:p>
        </w:tc>
      </w:tr>
    </w:tbl>
    <w:p w14:paraId="5670F042" w14:textId="368CC674" w:rsidR="00F273DC" w:rsidRDefault="00F273DC" w:rsidP="00AB4FDC">
      <w:pPr>
        <w:pStyle w:val="Heading1"/>
        <w:ind w:left="426" w:hanging="426"/>
        <w:rPr>
          <w:lang w:val="en-US" w:eastAsia="zh-CN"/>
        </w:rPr>
      </w:pPr>
      <w:r>
        <w:rPr>
          <w:lang w:val="en-US" w:eastAsia="zh-CN"/>
        </w:rPr>
        <w:lastRenderedPageBreak/>
        <w:t xml:space="preserve">2  </w:t>
      </w:r>
      <w:r w:rsidR="00EF6EE5">
        <w:rPr>
          <w:lang w:val="en-US" w:eastAsia="zh-CN"/>
        </w:rPr>
        <w:t>Requirement i</w:t>
      </w:r>
      <w:r w:rsidR="00AB4FDC">
        <w:rPr>
          <w:lang w:val="en-US" w:eastAsia="zh-CN"/>
        </w:rPr>
        <w:t>mpact</w:t>
      </w:r>
      <w:r w:rsidR="002C0E7B">
        <w:rPr>
          <w:lang w:val="en-US" w:eastAsia="zh-CN"/>
        </w:rPr>
        <w:t xml:space="preserve"> </w:t>
      </w:r>
      <w:r w:rsidR="00EF6EE5">
        <w:rPr>
          <w:lang w:val="en-US" w:eastAsia="zh-CN"/>
        </w:rPr>
        <w:t xml:space="preserve">on </w:t>
      </w:r>
      <w:r w:rsidR="001A761D" w:rsidRPr="001A761D">
        <w:rPr>
          <w:rFonts w:hint="eastAsia"/>
          <w:lang w:val="en-US" w:eastAsia="zh-CN"/>
        </w:rPr>
        <w:t>RRM</w:t>
      </w:r>
      <w:r w:rsidR="00EF6EE5">
        <w:rPr>
          <w:lang w:val="en-US" w:eastAsia="zh-CN"/>
        </w:rPr>
        <w:t xml:space="preserve"> for </w:t>
      </w:r>
      <w:r w:rsidR="001A761D" w:rsidRPr="001A761D">
        <w:rPr>
          <w:lang w:val="en-US" w:eastAsia="zh-CN"/>
        </w:rPr>
        <w:t>EDT</w:t>
      </w:r>
      <w:r w:rsidR="005529CE">
        <w:rPr>
          <w:lang w:val="en-US" w:eastAsia="zh-CN"/>
        </w:rPr>
        <w:t>-like</w:t>
      </w:r>
      <w:r w:rsidR="001A761D" w:rsidRPr="001A761D">
        <w:rPr>
          <w:lang w:val="en-US" w:eastAsia="zh-CN"/>
        </w:rPr>
        <w:t xml:space="preserve"> transaction</w:t>
      </w:r>
    </w:p>
    <w:p w14:paraId="1078069E" w14:textId="2A1E36F0" w:rsidR="00EB5799" w:rsidRPr="00682DB5" w:rsidRDefault="00674BC8" w:rsidP="00682DB5">
      <w:pPr>
        <w:pStyle w:val="CRCoverPage"/>
        <w:spacing w:after="0"/>
        <w:rPr>
          <w:rFonts w:cs="Arial"/>
          <w:lang w:val="en-US" w:eastAsia="zh-CN"/>
        </w:rPr>
      </w:pPr>
      <w:bookmarkStart w:id="11" w:name="OLE_LINK20"/>
      <w:r w:rsidRPr="00EB5799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D2BB1D4" wp14:editId="67E104BD">
                <wp:simplePos x="0" y="0"/>
                <wp:positionH relativeFrom="column">
                  <wp:posOffset>6350</wp:posOffset>
                </wp:positionH>
                <wp:positionV relativeFrom="paragraph">
                  <wp:posOffset>797560</wp:posOffset>
                </wp:positionV>
                <wp:extent cx="6442075" cy="1404620"/>
                <wp:effectExtent l="0" t="0" r="15875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2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6158BE" w14:textId="61E65D2A" w:rsidR="00EB5799" w:rsidRDefault="00EB5799" w:rsidP="00EB5799">
                            <w:pPr>
                              <w:spacing w:after="1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1. Overall Description:</w:t>
                            </w:r>
                          </w:p>
                          <w:p w14:paraId="20963E47" w14:textId="77777777" w:rsidR="00EB5799" w:rsidRDefault="00EB5799" w:rsidP="00EB5799">
                            <w:pPr>
                              <w:pStyle w:val="Header"/>
                              <w:spacing w:before="160"/>
                              <w:rPr>
                                <w:rFonts w:cs="Arial"/>
                                <w:b w:val="0"/>
                                <w:lang w:eastAsia="zh-CN"/>
                              </w:rPr>
                            </w:pPr>
                            <w:r>
                              <w:rPr>
                                <w:rFonts w:cs="Arial"/>
                                <w:lang w:eastAsia="zh-CN"/>
                              </w:rPr>
                              <w:t xml:space="preserve">In RAN2#126 meeting, the following agreements related to Msg3 transmission for </w:t>
                            </w:r>
                            <w:r>
                              <w:rPr>
                                <w:rFonts w:cs="Arial"/>
                              </w:rPr>
                              <w:t>uplink capacity enhancement for R19 IoT NTN have been achieved: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9629"/>
                            </w:tblGrid>
                            <w:tr w:rsidR="00EB5799" w14:paraId="5BB90222" w14:textId="77777777" w:rsidTr="00EB5799">
                              <w:tc>
                                <w:tcPr>
                                  <w:tcW w:w="96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EDFE7AF" w14:textId="77777777" w:rsidR="00EB5799" w:rsidRDefault="00EB5799" w:rsidP="00EB5799">
                                  <w:pPr>
                                    <w:pStyle w:val="Header"/>
                                    <w:spacing w:after="100"/>
                                    <w:rPr>
                                      <w:rFonts w:cs="Arial"/>
                                      <w:lang w:eastAsia="zh-CN"/>
                                    </w:rPr>
                                  </w:pPr>
                                  <w:bookmarkStart w:id="12" w:name="OLE_LINK11"/>
                                  <w:r>
                                    <w:rPr>
                                      <w:rFonts w:cs="Arial"/>
                                      <w:b w:val="0"/>
                                      <w:lang w:eastAsia="zh-CN"/>
                                    </w:rPr>
                                    <w:t>Agreements:</w:t>
                                  </w:r>
                                </w:p>
                                <w:p w14:paraId="2EC7FFC3" w14:textId="77777777" w:rsidR="00EB5799" w:rsidRPr="00D76E37" w:rsidRDefault="00EB5799" w:rsidP="00EB5799">
                                  <w:pPr>
                                    <w:pStyle w:val="Doc-text2"/>
                                    <w:snapToGrid w:val="0"/>
                                    <w:spacing w:afterLines="30" w:after="108" w:line="264" w:lineRule="auto"/>
                                    <w:ind w:left="1906" w:hanging="284"/>
                                    <w:rPr>
                                      <w:lang w:eastAsia="en-GB"/>
                                    </w:rPr>
                                  </w:pPr>
                                  <w:r>
                                    <w:t xml:space="preserve">=&gt; </w:t>
                                  </w:r>
                                  <w:r w:rsidRPr="00D76E37">
                                    <w:rPr>
                                      <w:highlight w:val="cyan"/>
                                    </w:rPr>
                                    <w:t xml:space="preserve">RAN2 focusses the study on </w:t>
                                  </w:r>
                                  <w:bookmarkStart w:id="13" w:name="OLE_LINK4"/>
                                  <w:r w:rsidRPr="00D76E37">
                                    <w:rPr>
                                      <w:highlight w:val="cyan"/>
                                    </w:rPr>
                                    <w:t>contention-based Msg3 transmission to complete an EDT-like transaction</w:t>
                                  </w:r>
                                  <w:bookmarkEnd w:id="13"/>
                                  <w:r>
                                    <w:t xml:space="preserve"> (</w:t>
                                  </w:r>
                                  <w:r w:rsidRPr="00785EFF">
                                    <w:rPr>
                                      <w:highlight w:val="yellow"/>
                                    </w:rPr>
                                    <w:t>FFS</w:t>
                                  </w:r>
                                  <w:r>
                                    <w:t xml:space="preserve"> on the details of Msg3. FFS on the procedural steps, e.g. </w:t>
                                  </w:r>
                                  <w:r w:rsidRPr="00D76E37">
                                    <w:t>how much we reuse of EDT and PUR procedures. FFS on allocation of resources).</w:t>
                                  </w:r>
                                </w:p>
                                <w:p w14:paraId="49ABB7DA" w14:textId="77777777" w:rsidR="00EB5799" w:rsidRDefault="00EB5799" w:rsidP="00EB5799">
                                  <w:pPr>
                                    <w:pStyle w:val="Doc-text2"/>
                                    <w:snapToGrid w:val="0"/>
                                    <w:spacing w:afterLines="30" w:after="108" w:line="264" w:lineRule="auto"/>
                                    <w:ind w:left="1906" w:hanging="284"/>
                                    <w:rPr>
                                      <w:rFonts w:cs="Arial"/>
                                      <w:lang w:eastAsia="zh-CN"/>
                                    </w:rPr>
                                  </w:pPr>
                                  <w:r w:rsidRPr="00D76E37">
                                    <w:t xml:space="preserve">=&gt; If an IoT NTN UE in </w:t>
                                  </w:r>
                                  <w:r w:rsidRPr="00D76E37">
                                    <w:rPr>
                                      <w:highlight w:val="cyan"/>
                                    </w:rPr>
                                    <w:t>IDLE state</w:t>
                                  </w:r>
                                  <w:r w:rsidRPr="00D76E37">
                                    <w:t xml:space="preserve"> is to </w:t>
                                  </w:r>
                                  <w:r w:rsidRPr="00D76E37">
                                    <w:rPr>
                                      <w:highlight w:val="cyan"/>
                                    </w:rPr>
                                    <w:t xml:space="preserve">use the </w:t>
                                  </w:r>
                                  <w:bookmarkStart w:id="14" w:name="OLE_LINK13"/>
                                  <w:r w:rsidRPr="00D76E37">
                                    <w:rPr>
                                      <w:highlight w:val="cyan"/>
                                    </w:rPr>
                                    <w:t>new R19 contention-based procedure</w:t>
                                  </w:r>
                                  <w:bookmarkEnd w:id="14"/>
                                  <w:r w:rsidRPr="00D76E37">
                                    <w:rPr>
                                      <w:highlight w:val="cyan"/>
                                    </w:rPr>
                                    <w:t xml:space="preserve">, the UE needs to verify/update the </w:t>
                                  </w:r>
                                  <w:bookmarkStart w:id="15" w:name="OLE_LINK7"/>
                                  <w:r w:rsidRPr="00D76E37">
                                    <w:rPr>
                                      <w:highlight w:val="cyan"/>
                                    </w:rPr>
                                    <w:t xml:space="preserve">uplink synchronization </w:t>
                                  </w:r>
                                  <w:bookmarkEnd w:id="15"/>
                                  <w:r w:rsidRPr="00D76E37">
                                    <w:rPr>
                                      <w:highlight w:val="cyan"/>
                                    </w:rPr>
                                    <w:t xml:space="preserve">(e.g. get GNSS fix, acquire TA) </w:t>
                                  </w:r>
                                  <w:bookmarkStart w:id="16" w:name="OLE_LINK8"/>
                                  <w:r w:rsidRPr="00D76E37">
                                    <w:rPr>
                                      <w:highlight w:val="cyan"/>
                                    </w:rPr>
                                    <w:t>just before sending msg3</w:t>
                                  </w:r>
                                  <w:bookmarkEnd w:id="16"/>
                                  <w:r w:rsidRPr="00D76E37">
                                    <w:rPr>
                                      <w:highlight w:val="cyan"/>
                                    </w:rPr>
                                    <w:t>.</w:t>
                                  </w:r>
                                  <w:bookmarkEnd w:id="12"/>
                                </w:p>
                              </w:tc>
                            </w:tr>
                          </w:tbl>
                          <w:p w14:paraId="6393A752" w14:textId="77777777" w:rsidR="00EB5799" w:rsidRDefault="00EB5799" w:rsidP="00EB5799">
                            <w:pPr>
                              <w:spacing w:before="160"/>
                              <w:rPr>
                                <w:rFonts w:ascii="Arial" w:hAnsi="Arial" w:cs="Arial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n-US" w:eastAsia="zh-CN"/>
                              </w:rPr>
                              <w:t>Based on the above agreements, RAN2 kindly asks RAN4 and RAN1:</w:t>
                            </w:r>
                          </w:p>
                          <w:p w14:paraId="3286CDE1" w14:textId="77777777" w:rsidR="00EB5799" w:rsidRDefault="00EB5799" w:rsidP="00EB5799">
                            <w:pPr>
                              <w:rPr>
                                <w:rFonts w:ascii="Arial" w:hAnsi="Arial" w:cs="Arial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n-US" w:eastAsia="zh-CN"/>
                              </w:rPr>
                              <w:t xml:space="preserve">Q1: Whether an RRC Idle UE with a pre-compensated TA (i.e., the one used for Msg1 transmission during random access for IoT NTN) can satisfy the required timing accuracy for </w:t>
                            </w:r>
                            <w:bookmarkStart w:id="17" w:name="OLE_LINK22"/>
                            <w:r w:rsidRPr="007775E4">
                              <w:rPr>
                                <w:rFonts w:ascii="Arial" w:hAnsi="Arial" w:cs="Arial"/>
                                <w:highlight w:val="cyan"/>
                                <w:lang w:val="en-US" w:eastAsia="zh-CN"/>
                              </w:rPr>
                              <w:t>Msg3 transmission without Msg1/Msg2</w:t>
                            </w:r>
                            <w:bookmarkEnd w:id="17"/>
                            <w:r>
                              <w:rPr>
                                <w:rFonts w:ascii="Arial" w:hAnsi="Arial" w:cs="Arial"/>
                                <w:lang w:val="en-US" w:eastAsia="zh-CN"/>
                              </w:rPr>
                              <w:t xml:space="preserve">? </w:t>
                            </w:r>
                          </w:p>
                          <w:p w14:paraId="3587688D" w14:textId="5D90FBF5" w:rsidR="00EB5799" w:rsidRPr="00EB5799" w:rsidRDefault="00EB5799">
                            <w:pPr>
                              <w:rPr>
                                <w:rFonts w:ascii="Arial" w:hAnsi="Arial" w:cs="Arial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n-US" w:eastAsia="zh-CN"/>
                              </w:rPr>
                              <w:t>Q2: If the answer for Q1 is no, from RAN4 and RAN1 perspective, how the required timing accuracy for Msg3 transmission can be satisfied in this case?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D2BB1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5pt;margin-top:62.8pt;width:507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">
                <v:textbox style="mso-fit-shape-to-text:t">
                  <w:txbxContent>
                    <w:p w14:paraId="3B6158BE" w14:textId="61E65D2A" w:rsidR="00EB5799" w:rsidRDefault="00EB5799" w:rsidP="00EB5799">
                      <w:pPr>
                        <w:spacing w:after="1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1. Overall Description:</w:t>
                      </w:r>
                    </w:p>
                    <w:p w14:paraId="20963E47" w14:textId="77777777" w:rsidR="00EB5799" w:rsidRDefault="00EB5799" w:rsidP="00EB5799">
                      <w:pPr>
                        <w:pStyle w:val="Header"/>
                        <w:spacing w:before="160"/>
                        <w:rPr>
                          <w:rFonts w:cs="Arial"/>
                          <w:b w:val="0"/>
                          <w:lang w:eastAsia="zh-CN"/>
                        </w:rPr>
                      </w:pPr>
                      <w:r>
                        <w:rPr>
                          <w:rFonts w:cs="Arial"/>
                          <w:lang w:eastAsia="zh-CN"/>
                        </w:rPr>
                        <w:t xml:space="preserve">In RAN2#126 meeting, the following agreements related to Msg3 transmission for </w:t>
                      </w:r>
                      <w:r>
                        <w:rPr>
                          <w:rFonts w:cs="Arial"/>
                        </w:rPr>
                        <w:t>uplink capacity enhancement for R19 IoT NTN have been achieved:</w:t>
                      </w:r>
                    </w:p>
                    <w:tbl>
                      <w:tblPr>
                        <w:tblStyle w:val="TableGrid"/>
                        <w:tblW w:w="0" w:type="auto"/>
                        <w:tblInd w:w="0" w:type="dxa"/>
                        <w:tblLook w:val="04A0" w:firstRow="1" w:lastRow="0" w:firstColumn="1" w:lastColumn="0" w:noHBand="0" w:noVBand="1"/>
                      </w:tblPr>
                      <w:tblGrid>
                        <w:gridCol w:w="9629"/>
                      </w:tblGrid>
                      <w:tr w:rsidR="00EB5799" w14:paraId="5BB90222" w14:textId="77777777" w:rsidTr="00EB5799">
                        <w:tc>
                          <w:tcPr>
                            <w:tcW w:w="96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EDFE7AF" w14:textId="77777777" w:rsidR="00EB5799" w:rsidRDefault="00EB5799" w:rsidP="00EB5799">
                            <w:pPr>
                              <w:pStyle w:val="Header"/>
                              <w:spacing w:after="100"/>
                              <w:rPr>
                                <w:rFonts w:cs="Arial"/>
                                <w:lang w:eastAsia="zh-CN"/>
                              </w:rPr>
                            </w:pPr>
                            <w:bookmarkStart w:id="18" w:name="OLE_LINK11"/>
                            <w:r>
                              <w:rPr>
                                <w:rFonts w:cs="Arial"/>
                                <w:b w:val="0"/>
                                <w:lang w:eastAsia="zh-CN"/>
                              </w:rPr>
                              <w:t>Agreements:</w:t>
                            </w:r>
                          </w:p>
                          <w:p w14:paraId="2EC7FFC3" w14:textId="77777777" w:rsidR="00EB5799" w:rsidRPr="00D76E37" w:rsidRDefault="00EB5799" w:rsidP="00EB5799">
                            <w:pPr>
                              <w:pStyle w:val="Doc-text2"/>
                              <w:snapToGrid w:val="0"/>
                              <w:spacing w:afterLines="30" w:after="108" w:line="264" w:lineRule="auto"/>
                              <w:ind w:left="1906" w:hanging="284"/>
                              <w:rPr>
                                <w:lang w:eastAsia="en-GB"/>
                              </w:rPr>
                            </w:pPr>
                            <w:r>
                              <w:t xml:space="preserve">=&gt; </w:t>
                            </w:r>
                            <w:r w:rsidRPr="00D76E37">
                              <w:rPr>
                                <w:highlight w:val="cyan"/>
                              </w:rPr>
                              <w:t xml:space="preserve">RAN2 focusses the study on </w:t>
                            </w:r>
                            <w:bookmarkStart w:id="19" w:name="OLE_LINK4"/>
                            <w:r w:rsidRPr="00D76E37">
                              <w:rPr>
                                <w:highlight w:val="cyan"/>
                              </w:rPr>
                              <w:t>contention-based Msg3 transmission to complete an EDT-like transaction</w:t>
                            </w:r>
                            <w:bookmarkEnd w:id="19"/>
                            <w:r>
                              <w:t xml:space="preserve"> (</w:t>
                            </w:r>
                            <w:r w:rsidRPr="00785EFF">
                              <w:rPr>
                                <w:highlight w:val="yellow"/>
                              </w:rPr>
                              <w:t>FFS</w:t>
                            </w:r>
                            <w:r>
                              <w:t xml:space="preserve"> on the details of Msg3. FFS on the procedural steps, e.g. </w:t>
                            </w:r>
                            <w:r w:rsidRPr="00D76E37">
                              <w:t>how much we reuse of EDT and PUR procedures. FFS on allocation of resources).</w:t>
                            </w:r>
                          </w:p>
                          <w:p w14:paraId="49ABB7DA" w14:textId="77777777" w:rsidR="00EB5799" w:rsidRDefault="00EB5799" w:rsidP="00EB5799">
                            <w:pPr>
                              <w:pStyle w:val="Doc-text2"/>
                              <w:snapToGrid w:val="0"/>
                              <w:spacing w:afterLines="30" w:after="108" w:line="264" w:lineRule="auto"/>
                              <w:ind w:left="1906" w:hanging="284"/>
                              <w:rPr>
                                <w:rFonts w:cs="Arial"/>
                                <w:lang w:eastAsia="zh-CN"/>
                              </w:rPr>
                            </w:pPr>
                            <w:r w:rsidRPr="00D76E37">
                              <w:t xml:space="preserve">=&gt; If an IoT NTN UE in </w:t>
                            </w:r>
                            <w:r w:rsidRPr="00D76E37">
                              <w:rPr>
                                <w:highlight w:val="cyan"/>
                              </w:rPr>
                              <w:t>IDLE state</w:t>
                            </w:r>
                            <w:r w:rsidRPr="00D76E37">
                              <w:t xml:space="preserve"> is to </w:t>
                            </w:r>
                            <w:r w:rsidRPr="00D76E37">
                              <w:rPr>
                                <w:highlight w:val="cyan"/>
                              </w:rPr>
                              <w:t xml:space="preserve">use the </w:t>
                            </w:r>
                            <w:bookmarkStart w:id="20" w:name="OLE_LINK13"/>
                            <w:r w:rsidRPr="00D76E37">
                              <w:rPr>
                                <w:highlight w:val="cyan"/>
                              </w:rPr>
                              <w:t>new R19 contention-based procedure</w:t>
                            </w:r>
                            <w:bookmarkEnd w:id="20"/>
                            <w:r w:rsidRPr="00D76E37">
                              <w:rPr>
                                <w:highlight w:val="cyan"/>
                              </w:rPr>
                              <w:t xml:space="preserve">, the UE needs to verify/update the </w:t>
                            </w:r>
                            <w:bookmarkStart w:id="21" w:name="OLE_LINK7"/>
                            <w:r w:rsidRPr="00D76E37">
                              <w:rPr>
                                <w:highlight w:val="cyan"/>
                              </w:rPr>
                              <w:t xml:space="preserve">uplink synchronization </w:t>
                            </w:r>
                            <w:bookmarkEnd w:id="21"/>
                            <w:r w:rsidRPr="00D76E37">
                              <w:rPr>
                                <w:highlight w:val="cyan"/>
                              </w:rPr>
                              <w:t xml:space="preserve">(e.g. get GNSS fix, acquire TA) </w:t>
                            </w:r>
                            <w:bookmarkStart w:id="22" w:name="OLE_LINK8"/>
                            <w:r w:rsidRPr="00D76E37">
                              <w:rPr>
                                <w:highlight w:val="cyan"/>
                              </w:rPr>
                              <w:t>just before sending msg3</w:t>
                            </w:r>
                            <w:bookmarkEnd w:id="22"/>
                            <w:r w:rsidRPr="00D76E37">
                              <w:rPr>
                                <w:highlight w:val="cyan"/>
                              </w:rPr>
                              <w:t>.</w:t>
                            </w:r>
                            <w:bookmarkEnd w:id="18"/>
                          </w:p>
                        </w:tc>
                      </w:tr>
                    </w:tbl>
                    <w:p w14:paraId="6393A752" w14:textId="77777777" w:rsidR="00EB5799" w:rsidRDefault="00EB5799" w:rsidP="00EB5799">
                      <w:pPr>
                        <w:spacing w:before="160"/>
                        <w:rPr>
                          <w:rFonts w:ascii="Arial" w:hAnsi="Arial" w:cs="Arial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lang w:val="en-US" w:eastAsia="zh-CN"/>
                        </w:rPr>
                        <w:t>Based on the above agreements, RAN2 kindly asks RAN4 and RAN1:</w:t>
                      </w:r>
                    </w:p>
                    <w:p w14:paraId="3286CDE1" w14:textId="77777777" w:rsidR="00EB5799" w:rsidRDefault="00EB5799" w:rsidP="00EB5799">
                      <w:pPr>
                        <w:rPr>
                          <w:rFonts w:ascii="Arial" w:hAnsi="Arial" w:cs="Arial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lang w:val="en-US" w:eastAsia="zh-CN"/>
                        </w:rPr>
                        <w:t xml:space="preserve">Q1: Whether an RRC Idle UE with a pre-compensated TA (i.e., the one used for Msg1 transmission during random access for IoT NTN) can satisfy the required timing accuracy for </w:t>
                      </w:r>
                      <w:bookmarkStart w:id="23" w:name="OLE_LINK22"/>
                      <w:r w:rsidRPr="007775E4">
                        <w:rPr>
                          <w:rFonts w:ascii="Arial" w:hAnsi="Arial" w:cs="Arial"/>
                          <w:highlight w:val="cyan"/>
                          <w:lang w:val="en-US" w:eastAsia="zh-CN"/>
                        </w:rPr>
                        <w:t>Msg3 transmission without Msg1/Msg2</w:t>
                      </w:r>
                      <w:bookmarkEnd w:id="23"/>
                      <w:r>
                        <w:rPr>
                          <w:rFonts w:ascii="Arial" w:hAnsi="Arial" w:cs="Arial"/>
                          <w:lang w:val="en-US" w:eastAsia="zh-CN"/>
                        </w:rPr>
                        <w:t xml:space="preserve">? </w:t>
                      </w:r>
                    </w:p>
                    <w:p w14:paraId="3587688D" w14:textId="5D90FBF5" w:rsidR="00EB5799" w:rsidRPr="00EB5799" w:rsidRDefault="00EB5799">
                      <w:pPr>
                        <w:rPr>
                          <w:rFonts w:ascii="Arial" w:hAnsi="Arial" w:cs="Arial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lang w:val="en-US" w:eastAsia="zh-CN"/>
                        </w:rPr>
                        <w:t>Q2: If the answer for Q1 is no, from RAN4 and RAN1 perspective, how the required timing accuracy for Msg3 transmission can be satisfied in this case?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37419">
        <w:rPr>
          <w:rFonts w:cs="Arial"/>
          <w:lang w:val="en-US" w:eastAsia="zh-CN"/>
        </w:rPr>
        <w:t xml:space="preserve">RAN2 is studying </w:t>
      </w:r>
      <w:r w:rsidR="00437419" w:rsidRPr="00FE0ECD">
        <w:rPr>
          <w:rFonts w:cs="Arial"/>
          <w:lang w:val="en-US" w:eastAsia="zh-CN"/>
        </w:rPr>
        <w:t xml:space="preserve">on </w:t>
      </w:r>
      <w:r w:rsidRPr="00FE0ECD">
        <w:rPr>
          <w:rFonts w:cs="Arial"/>
          <w:lang w:val="en-US" w:eastAsia="zh-CN"/>
        </w:rPr>
        <w:t>RACH-less (without</w:t>
      </w:r>
      <w:r>
        <w:rPr>
          <w:rFonts w:cs="Arial"/>
          <w:lang w:val="en-US" w:eastAsia="zh-CN"/>
        </w:rPr>
        <w:t xml:space="preserve"> Msg1 and RAR) and </w:t>
      </w:r>
      <w:r w:rsidR="00437419" w:rsidRPr="00437419">
        <w:rPr>
          <w:rFonts w:cs="Arial"/>
          <w:lang w:val="en-US" w:eastAsia="zh-CN"/>
        </w:rPr>
        <w:t>contention-based Msg3 transmission</w:t>
      </w:r>
      <w:r>
        <w:rPr>
          <w:rFonts w:cs="Arial"/>
          <w:lang w:val="en-US" w:eastAsia="zh-CN"/>
        </w:rPr>
        <w:t xml:space="preserve"> </w:t>
      </w:r>
      <w:r w:rsidR="00437419" w:rsidRPr="00437419">
        <w:rPr>
          <w:rFonts w:cs="Arial"/>
          <w:lang w:val="en-US" w:eastAsia="zh-CN"/>
        </w:rPr>
        <w:t>to complete an EDT-like transaction</w:t>
      </w:r>
      <w:r w:rsidR="00FE0ECD">
        <w:rPr>
          <w:rFonts w:cs="Arial"/>
          <w:lang w:val="en-US" w:eastAsia="zh-CN"/>
        </w:rPr>
        <w:t xml:space="preserve"> for the uplink capacity enhancement</w:t>
      </w:r>
      <w:r w:rsidR="00437419">
        <w:rPr>
          <w:rFonts w:cs="Arial"/>
          <w:lang w:val="en-US" w:eastAsia="zh-CN"/>
        </w:rPr>
        <w:t>. An related incomin</w:t>
      </w:r>
      <w:bookmarkStart w:id="24" w:name="OLE_LINK9"/>
      <w:r w:rsidR="00437419">
        <w:rPr>
          <w:rFonts w:cs="Arial"/>
          <w:lang w:val="en-US" w:eastAsia="zh-CN"/>
        </w:rPr>
        <w:t xml:space="preserve">g </w:t>
      </w:r>
      <w:r w:rsidR="00682DB5">
        <w:rPr>
          <w:rFonts w:cs="Arial"/>
          <w:lang w:val="en-US" w:eastAsia="zh-CN"/>
        </w:rPr>
        <w:t xml:space="preserve">RAN2 </w:t>
      </w:r>
      <w:bookmarkEnd w:id="24"/>
      <w:r w:rsidR="00437419">
        <w:rPr>
          <w:rFonts w:cs="Arial"/>
          <w:lang w:val="en-US" w:eastAsia="zh-CN"/>
        </w:rPr>
        <w:t xml:space="preserve">LS </w:t>
      </w:r>
      <w:r w:rsidR="00437419">
        <w:rPr>
          <w:rFonts w:cs="Arial"/>
          <w:lang w:val="en-US" w:eastAsia="zh-CN"/>
        </w:rPr>
        <w:fldChar w:fldCharType="begin"/>
      </w:r>
      <w:r w:rsidR="00437419">
        <w:rPr>
          <w:rFonts w:cs="Arial"/>
          <w:lang w:val="en-US" w:eastAsia="zh-CN"/>
        </w:rPr>
        <w:instrText xml:space="preserve"> REF _Ref173761312 \n \h </w:instrText>
      </w:r>
      <w:r w:rsidR="00437419">
        <w:rPr>
          <w:rFonts w:cs="Arial"/>
          <w:lang w:val="en-US" w:eastAsia="zh-CN"/>
        </w:rPr>
      </w:r>
      <w:r w:rsidR="00437419">
        <w:rPr>
          <w:rFonts w:cs="Arial"/>
          <w:lang w:val="en-US" w:eastAsia="zh-CN"/>
        </w:rPr>
        <w:fldChar w:fldCharType="separate"/>
      </w:r>
      <w:r w:rsidR="005A6833">
        <w:rPr>
          <w:rFonts w:cs="Arial"/>
          <w:lang w:val="en-US" w:eastAsia="zh-CN"/>
        </w:rPr>
        <w:t>[2]</w:t>
      </w:r>
      <w:r w:rsidR="00437419">
        <w:rPr>
          <w:rFonts w:cs="Arial"/>
          <w:lang w:val="en-US" w:eastAsia="zh-CN"/>
        </w:rPr>
        <w:fldChar w:fldCharType="end"/>
      </w:r>
      <w:r w:rsidR="00437419">
        <w:rPr>
          <w:rFonts w:cs="Arial"/>
          <w:lang w:val="en-US" w:eastAsia="zh-CN"/>
        </w:rPr>
        <w:t xml:space="preserve"> </w:t>
      </w:r>
      <w:r w:rsidR="00FE0ECD">
        <w:rPr>
          <w:rFonts w:cs="Arial"/>
          <w:lang w:val="en-US" w:eastAsia="zh-CN"/>
        </w:rPr>
        <w:t>is attached below for</w:t>
      </w:r>
      <w:r w:rsidR="00437419">
        <w:rPr>
          <w:rFonts w:cs="Arial"/>
          <w:lang w:val="en-US" w:eastAsia="zh-CN"/>
        </w:rPr>
        <w:t xml:space="preserve"> the </w:t>
      </w:r>
      <w:r w:rsidR="00437419" w:rsidRPr="00437419">
        <w:rPr>
          <w:rFonts w:cs="Arial"/>
          <w:lang w:val="en-US" w:eastAsia="zh-CN"/>
        </w:rPr>
        <w:t>uplink synchronization</w:t>
      </w:r>
      <w:r w:rsidR="00437419">
        <w:rPr>
          <w:rFonts w:cs="Arial"/>
          <w:lang w:val="en-US" w:eastAsia="zh-CN"/>
        </w:rPr>
        <w:t xml:space="preserve"> </w:t>
      </w:r>
      <w:r w:rsidR="00437419" w:rsidRPr="00437419">
        <w:rPr>
          <w:rFonts w:cs="Arial"/>
          <w:lang w:val="en-US" w:eastAsia="zh-CN"/>
        </w:rPr>
        <w:t>just before sending msg3</w:t>
      </w:r>
      <w:r w:rsidR="00437419">
        <w:rPr>
          <w:rFonts w:cs="Arial"/>
          <w:lang w:val="en-US" w:eastAsia="zh-CN"/>
        </w:rPr>
        <w:t>.</w:t>
      </w:r>
      <w:bookmarkEnd w:id="11"/>
    </w:p>
    <w:p w14:paraId="21ABD4ED" w14:textId="77777777" w:rsidR="00AD3B16" w:rsidRDefault="00AD3B16" w:rsidP="00BA1D66">
      <w:pPr>
        <w:rPr>
          <w:lang w:val="en-US" w:eastAsia="zh-CN"/>
        </w:rPr>
      </w:pPr>
      <w:bookmarkStart w:id="25" w:name="OLE_LINK3"/>
    </w:p>
    <w:p w14:paraId="01C3F9AC" w14:textId="4B366173" w:rsidR="004B42DB" w:rsidRDefault="004E6BC5" w:rsidP="004E6BC5">
      <w:pPr>
        <w:jc w:val="both"/>
        <w:rPr>
          <w:rFonts w:ascii="Arial" w:hAnsi="Arial" w:cs="Arial"/>
          <w:lang w:eastAsia="zh-CN"/>
        </w:rPr>
      </w:pPr>
      <w:bookmarkStart w:id="26" w:name="OLE_LINK32"/>
      <w:r>
        <w:rPr>
          <w:rFonts w:ascii="Arial" w:hAnsi="Arial" w:cs="Arial"/>
          <w:lang w:val="en-US" w:eastAsia="zh-CN"/>
        </w:rPr>
        <w:t>First, i</w:t>
      </w:r>
      <w:r w:rsidR="00210AD6">
        <w:rPr>
          <w:rFonts w:ascii="Arial" w:hAnsi="Arial" w:cs="Arial"/>
          <w:lang w:val="en-US" w:eastAsia="zh-CN"/>
        </w:rPr>
        <w:t>t can be observed that</w:t>
      </w:r>
      <w:r w:rsidR="00682DB5">
        <w:rPr>
          <w:rFonts w:ascii="Arial" w:hAnsi="Arial" w:cs="Arial"/>
          <w:lang w:val="en-US" w:eastAsia="zh-CN"/>
        </w:rPr>
        <w:t xml:space="preserve"> the </w:t>
      </w:r>
      <w:bookmarkEnd w:id="26"/>
      <w:r w:rsidR="00AD3B16">
        <w:rPr>
          <w:rFonts w:ascii="Arial" w:hAnsi="Arial" w:cs="Arial"/>
          <w:lang w:val="en-US" w:eastAsia="zh-CN"/>
        </w:rPr>
        <w:t xml:space="preserve">requirement for </w:t>
      </w:r>
      <w:r w:rsidR="00674BC8">
        <w:rPr>
          <w:rFonts w:ascii="Arial" w:hAnsi="Arial" w:cs="Arial"/>
          <w:lang w:val="en-US" w:eastAsia="zh-CN"/>
        </w:rPr>
        <w:t xml:space="preserve">RACH-less HO has been </w:t>
      </w:r>
      <w:r w:rsidR="00AD3B16">
        <w:rPr>
          <w:rFonts w:ascii="Arial" w:hAnsi="Arial" w:cs="Arial"/>
          <w:lang w:val="en-US" w:eastAsia="zh-CN"/>
        </w:rPr>
        <w:t>established</w:t>
      </w:r>
      <w:r w:rsidR="00674BC8">
        <w:rPr>
          <w:rFonts w:ascii="Arial" w:hAnsi="Arial" w:cs="Arial"/>
          <w:lang w:val="en-US" w:eastAsia="zh-CN"/>
        </w:rPr>
        <w:t xml:space="preserve"> in R18 NR NTN enhancement</w:t>
      </w:r>
      <w:r w:rsidR="00AD3B16">
        <w:rPr>
          <w:rFonts w:ascii="Arial" w:hAnsi="Arial" w:cs="Arial"/>
          <w:lang w:val="en-US" w:eastAsia="zh-CN"/>
        </w:rPr>
        <w:t>.</w:t>
      </w:r>
      <w:r w:rsidR="00A05D1D">
        <w:rPr>
          <w:rFonts w:ascii="Arial" w:hAnsi="Arial" w:cs="Arial"/>
          <w:lang w:val="en-US" w:eastAsia="zh-CN"/>
        </w:rPr>
        <w:t xml:space="preserve"> </w:t>
      </w:r>
      <w:r w:rsidR="00AD3B16">
        <w:rPr>
          <w:rFonts w:ascii="Arial" w:hAnsi="Arial" w:cs="Arial"/>
          <w:lang w:val="en-US" w:eastAsia="zh-CN"/>
        </w:rPr>
        <w:t xml:space="preserve">This </w:t>
      </w:r>
      <w:r w:rsidR="00AD3B16" w:rsidRPr="00AD3B16">
        <w:rPr>
          <w:rFonts w:ascii="Arial" w:hAnsi="Arial" w:cs="Arial"/>
          <w:lang w:val="en-US" w:eastAsia="zh-CN"/>
        </w:rPr>
        <w:t xml:space="preserve">stipulates that the </w:t>
      </w:r>
      <w:bookmarkStart w:id="27" w:name="OLE_LINK23"/>
      <w:r w:rsidR="00AD3B16" w:rsidRPr="00AD3B16">
        <w:rPr>
          <w:rFonts w:ascii="Arial" w:hAnsi="Arial" w:cs="Arial"/>
          <w:lang w:val="en-US" w:eastAsia="zh-CN"/>
        </w:rPr>
        <w:t>UE must update</w:t>
      </w:r>
      <w:r w:rsidR="00AD3B16">
        <w:rPr>
          <w:rFonts w:ascii="Arial" w:hAnsi="Arial" w:cs="Arial"/>
          <w:lang w:val="en-US" w:eastAsia="zh-CN"/>
        </w:rPr>
        <w:t xml:space="preserve"> </w:t>
      </w:r>
      <w:r w:rsidR="00A05D1D">
        <w:rPr>
          <w:rFonts w:ascii="Arial" w:hAnsi="Arial" w:cs="Arial"/>
          <w:lang w:val="en-US" w:eastAsia="zh-CN"/>
        </w:rPr>
        <w:t xml:space="preserve">the pre-compensated TA </w:t>
      </w:r>
      <w:bookmarkStart w:id="28" w:name="OLE_LINK16"/>
      <w:r w:rsidR="00AD3B16">
        <w:rPr>
          <w:rFonts w:ascii="Arial" w:hAnsi="Arial" w:cs="Arial"/>
          <w:lang w:val="en-US" w:eastAsia="zh-CN"/>
        </w:rPr>
        <w:t xml:space="preserve">for </w:t>
      </w:r>
      <w:r w:rsidR="00540DEB">
        <w:rPr>
          <w:rFonts w:ascii="Arial" w:hAnsi="Arial" w:cs="Arial"/>
          <w:lang w:val="en-US" w:eastAsia="zh-CN"/>
        </w:rPr>
        <w:t xml:space="preserve">the incoming </w:t>
      </w:r>
      <w:r w:rsidR="00A05D1D">
        <w:rPr>
          <w:rFonts w:ascii="Arial" w:hAnsi="Arial" w:cs="Arial"/>
          <w:lang w:val="en-US" w:eastAsia="zh-CN"/>
        </w:rPr>
        <w:t>PUSCH transmission</w:t>
      </w:r>
      <w:bookmarkEnd w:id="27"/>
      <w:r w:rsidR="00AD3B16">
        <w:rPr>
          <w:rFonts w:ascii="Arial" w:hAnsi="Arial" w:cs="Arial"/>
          <w:lang w:val="en-US" w:eastAsia="zh-CN"/>
        </w:rPr>
        <w:t xml:space="preserve">, </w:t>
      </w:r>
      <w:bookmarkEnd w:id="28"/>
      <w:r w:rsidR="00AD3B16" w:rsidRPr="00AD3B16">
        <w:rPr>
          <w:rFonts w:ascii="Arial" w:hAnsi="Arial" w:cs="Arial"/>
          <w:lang w:val="en-US" w:eastAsia="zh-CN"/>
        </w:rPr>
        <w:t xml:space="preserve">considering </w:t>
      </w:r>
      <w:bookmarkStart w:id="29" w:name="OLE_LINK24"/>
      <w:r w:rsidR="00BA5956" w:rsidRPr="00BA5956">
        <w:rPr>
          <w:rFonts w:ascii="Arial" w:hAnsi="Arial" w:cs="Arial"/>
          <w:lang w:val="en-US" w:eastAsia="zh-CN"/>
        </w:rPr>
        <w:t xml:space="preserve">the valid and applicable parameters </w:t>
      </w:r>
      <w:r w:rsidR="00AD3B16" w:rsidRPr="00AD3B16">
        <w:rPr>
          <w:rFonts w:ascii="Arial" w:hAnsi="Arial" w:cs="Arial"/>
          <w:lang w:val="en-US" w:eastAsia="zh-CN"/>
        </w:rPr>
        <w:t>such as</w:t>
      </w:r>
      <w:r w:rsidR="00AD3B16">
        <w:rPr>
          <w:rFonts w:ascii="Arial" w:hAnsi="Arial" w:cs="Arial"/>
          <w:lang w:val="en-US" w:eastAsia="zh-CN"/>
        </w:rPr>
        <w:t xml:space="preserve"> ephemeris information, </w:t>
      </w:r>
      <w:r w:rsidR="00AD3B16">
        <w:rPr>
          <w:rFonts w:ascii="Arial" w:hAnsi="Arial" w:cs="Arial"/>
          <w:lang w:eastAsia="zh-CN"/>
        </w:rPr>
        <w:t xml:space="preserve">common TA, </w:t>
      </w:r>
      <w:r w:rsidR="00AD3B16" w:rsidRPr="00AD3B16">
        <w:rPr>
          <w:rFonts w:ascii="Arial" w:hAnsi="Arial" w:cs="Arial"/>
          <w:lang w:eastAsia="zh-CN"/>
        </w:rPr>
        <w:t>to maintain uplink synchronization</w:t>
      </w:r>
      <w:bookmarkEnd w:id="29"/>
      <w:r w:rsidR="00AD3B16" w:rsidRPr="00AD3B16">
        <w:rPr>
          <w:rFonts w:ascii="Arial" w:hAnsi="Arial" w:cs="Arial"/>
          <w:lang w:eastAsia="zh-CN"/>
        </w:rPr>
        <w:t>.</w:t>
      </w:r>
      <w:r w:rsidR="00AD3B16">
        <w:rPr>
          <w:rFonts w:ascii="Arial" w:hAnsi="Arial" w:cs="Arial"/>
          <w:lang w:eastAsia="zh-CN"/>
        </w:rPr>
        <w:t xml:space="preserve"> Besides, the</w:t>
      </w:r>
      <w:r w:rsidR="00AD3B16" w:rsidRPr="00AD3B16">
        <w:rPr>
          <w:rFonts w:ascii="Arial" w:hAnsi="Arial" w:cs="Arial"/>
          <w:lang w:eastAsia="zh-CN"/>
        </w:rPr>
        <w:t xml:space="preserve"> corresponding </w:t>
      </w:r>
      <w:r w:rsidR="00AD3B16">
        <w:rPr>
          <w:rFonts w:ascii="Arial" w:hAnsi="Arial" w:cs="Arial"/>
          <w:lang w:eastAsia="zh-CN"/>
        </w:rPr>
        <w:t xml:space="preserve">RACH-less </w:t>
      </w:r>
      <w:r w:rsidR="00AD3B16" w:rsidRPr="00AD3B16">
        <w:rPr>
          <w:rFonts w:ascii="Arial" w:hAnsi="Arial" w:cs="Arial"/>
          <w:lang w:eastAsia="zh-CN"/>
        </w:rPr>
        <w:t xml:space="preserve">test cases has been introduced </w:t>
      </w:r>
      <w:r w:rsidR="00540DEB">
        <w:rPr>
          <w:rFonts w:ascii="Arial" w:hAnsi="Arial" w:cs="Arial"/>
          <w:lang w:eastAsia="zh-CN"/>
        </w:rPr>
        <w:t>in R18 NR NTN enhancement</w:t>
      </w:r>
      <w:r w:rsidR="00AD3B16" w:rsidRPr="00AD3B16">
        <w:rPr>
          <w:rFonts w:ascii="Arial" w:hAnsi="Arial" w:cs="Arial"/>
          <w:lang w:eastAsia="zh-CN"/>
        </w:rPr>
        <w:t>.</w:t>
      </w:r>
      <w:r w:rsidR="00540DEB">
        <w:rPr>
          <w:rFonts w:ascii="Arial" w:hAnsi="Arial" w:cs="Arial"/>
          <w:lang w:eastAsia="zh-CN"/>
        </w:rPr>
        <w:t xml:space="preserve"> </w:t>
      </w:r>
      <w:bookmarkStart w:id="30" w:name="OLE_LINK15"/>
      <w:r w:rsidR="00540DEB">
        <w:rPr>
          <w:rFonts w:ascii="Arial" w:hAnsi="Arial" w:cs="Arial"/>
          <w:lang w:eastAsia="zh-CN"/>
        </w:rPr>
        <w:t xml:space="preserve">We believe that the similar approach can be applied to the msg3/PUSCH in </w:t>
      </w:r>
      <w:bookmarkStart w:id="31" w:name="OLE_LINK28"/>
      <w:r w:rsidR="00540DEB" w:rsidRPr="00540DEB">
        <w:rPr>
          <w:rFonts w:ascii="Arial" w:hAnsi="Arial" w:cs="Arial"/>
          <w:lang w:eastAsia="zh-CN"/>
        </w:rPr>
        <w:t>new R19 contention-based procedure</w:t>
      </w:r>
      <w:bookmarkEnd w:id="31"/>
      <w:r w:rsidR="00540DEB">
        <w:rPr>
          <w:rFonts w:ascii="Arial" w:hAnsi="Arial" w:cs="Arial"/>
          <w:lang w:eastAsia="zh-CN"/>
        </w:rPr>
        <w:t>.</w:t>
      </w:r>
      <w:bookmarkEnd w:id="30"/>
      <w:r w:rsidR="00504860">
        <w:rPr>
          <w:rFonts w:ascii="Arial" w:hAnsi="Arial" w:cs="Arial"/>
          <w:lang w:eastAsia="zh-CN"/>
        </w:rPr>
        <w:t xml:space="preserve"> </w:t>
      </w:r>
    </w:p>
    <w:p w14:paraId="06A7271D" w14:textId="02FDE8C3" w:rsidR="004B42DB" w:rsidRPr="004E6BC5" w:rsidRDefault="004B42DB" w:rsidP="00540DEB">
      <w:pPr>
        <w:jc w:val="both"/>
        <w:rPr>
          <w:rFonts w:ascii="Arial" w:hAnsi="Arial" w:cs="Arial"/>
          <w:lang w:val="en-US" w:eastAsia="zh-CN"/>
        </w:rPr>
      </w:pPr>
      <w:r w:rsidRPr="004B42DB">
        <w:rPr>
          <w:rFonts w:ascii="Arial" w:hAnsi="Arial" w:cs="Arial" w:hint="eastAsia"/>
          <w:lang w:eastAsia="zh-CN"/>
        </w:rPr>
        <w:t>Be</w:t>
      </w:r>
      <w:r w:rsidRPr="004B42DB">
        <w:rPr>
          <w:rFonts w:ascii="Arial" w:hAnsi="Arial" w:cs="Arial"/>
          <w:lang w:eastAsia="zh-CN"/>
        </w:rPr>
        <w:t xml:space="preserve">sides, </w:t>
      </w:r>
      <w:r w:rsidR="004E6BC5">
        <w:rPr>
          <w:rFonts w:ascii="Arial" w:hAnsi="Arial" w:cs="Arial"/>
          <w:lang w:eastAsia="zh-CN"/>
        </w:rPr>
        <w:t xml:space="preserve">the PUR requirement introduced in </w:t>
      </w:r>
      <w:r w:rsidR="004E6BC5" w:rsidRPr="004E6BC5">
        <w:rPr>
          <w:rFonts w:ascii="Arial" w:hAnsi="Arial" w:cs="Arial"/>
          <w:lang w:eastAsia="zh-CN"/>
        </w:rPr>
        <w:t>R18 LTE_NBIOT_eMTC_NTN_req</w:t>
      </w:r>
      <w:r w:rsidR="004E6BC5">
        <w:rPr>
          <w:rFonts w:ascii="Arial" w:hAnsi="Arial" w:cs="Arial"/>
          <w:lang w:eastAsia="zh-CN"/>
        </w:rPr>
        <w:t xml:space="preserve"> (</w:t>
      </w:r>
      <w:r w:rsidR="004E6BC5">
        <w:rPr>
          <w:rFonts w:ascii="Arial" w:hAnsi="Arial" w:cs="Arial"/>
          <w:lang w:val="en-US" w:eastAsia="zh-CN"/>
        </w:rPr>
        <w:t>specifically in 4.6A.3 in 36.133</w:t>
      </w:r>
      <w:r w:rsidR="004E6BC5">
        <w:rPr>
          <w:rFonts w:ascii="Arial" w:hAnsi="Arial" w:cs="Arial"/>
          <w:lang w:eastAsia="zh-CN"/>
        </w:rPr>
        <w:t xml:space="preserve">) </w:t>
      </w:r>
      <w:r w:rsidR="004E6BC5">
        <w:rPr>
          <w:rFonts w:ascii="Arial" w:hAnsi="Arial" w:cs="Arial"/>
          <w:lang w:val="en-US" w:eastAsia="zh-CN"/>
        </w:rPr>
        <w:t xml:space="preserve">shares commonalities with the new R19 EDT-like procedure, as both operate without Msg1/Msg2, it could also serve as a useful reference for the discussion. </w:t>
      </w:r>
      <w:r w:rsidR="004E6BC5" w:rsidRPr="004E6BC5">
        <w:rPr>
          <w:rFonts w:ascii="Arial" w:hAnsi="Arial" w:cs="Arial"/>
          <w:lang w:val="en-US" w:eastAsia="zh-CN"/>
        </w:rPr>
        <w:t xml:space="preserve">It can also be observed that the UE shall meet </w:t>
      </w:r>
      <w:r>
        <w:rPr>
          <w:rFonts w:ascii="Arial" w:hAnsi="Arial" w:cs="Arial"/>
          <w:lang w:eastAsia="zh-CN"/>
        </w:rPr>
        <w:t xml:space="preserve">timing accuracy requirements for </w:t>
      </w:r>
      <w:r w:rsidRPr="004B42DB">
        <w:rPr>
          <w:rFonts w:ascii="Arial" w:hAnsi="Arial" w:cs="Arial"/>
          <w:lang w:eastAsia="zh-CN"/>
        </w:rPr>
        <w:t>PUR</w:t>
      </w:r>
      <w:r>
        <w:rPr>
          <w:rFonts w:ascii="Arial" w:hAnsi="Arial" w:cs="Arial"/>
          <w:lang w:eastAsia="zh-CN"/>
        </w:rPr>
        <w:t xml:space="preserve"> </w:t>
      </w:r>
      <w:r w:rsidR="004E6BC5">
        <w:rPr>
          <w:rFonts w:ascii="Arial" w:hAnsi="Arial" w:cs="Arial"/>
          <w:lang w:eastAsia="zh-CN"/>
        </w:rPr>
        <w:t xml:space="preserve">for IoT NTN </w:t>
      </w:r>
      <w:r>
        <w:rPr>
          <w:rFonts w:ascii="Arial" w:hAnsi="Arial" w:cs="Arial"/>
          <w:lang w:eastAsia="zh-CN"/>
        </w:rPr>
        <w:t xml:space="preserve">was also introduced </w:t>
      </w:r>
      <w:r w:rsidR="004E6BC5">
        <w:rPr>
          <w:rFonts w:ascii="Arial" w:hAnsi="Arial" w:cs="Arial"/>
          <w:lang w:eastAsia="zh-CN"/>
        </w:rPr>
        <w:t xml:space="preserve">in </w:t>
      </w:r>
      <w:r w:rsidR="004E6BC5" w:rsidRPr="004E6BC5">
        <w:rPr>
          <w:rFonts w:ascii="Arial" w:hAnsi="Arial" w:cs="Arial" w:hint="eastAsia"/>
          <w:lang w:eastAsia="zh-CN"/>
        </w:rPr>
        <w:t>7.20A i</w:t>
      </w:r>
      <w:r w:rsidR="004E6BC5" w:rsidRPr="004E6BC5">
        <w:rPr>
          <w:rFonts w:ascii="Arial" w:hAnsi="Arial" w:cs="Arial"/>
          <w:lang w:eastAsia="zh-CN"/>
        </w:rPr>
        <w:t>n 36.133</w:t>
      </w:r>
      <w:r w:rsidR="004E6BC5">
        <w:rPr>
          <w:rFonts w:ascii="Arial" w:hAnsi="Arial" w:cs="Arial"/>
          <w:lang w:eastAsia="zh-CN"/>
        </w:rPr>
        <w:t>,</w:t>
      </w:r>
      <w:r w:rsidR="004E6BC5" w:rsidRPr="004E6BC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as below</w:t>
      </w:r>
      <w:bookmarkStart w:id="32" w:name="OLE_LINK38"/>
      <w:r w:rsidR="004E6BC5">
        <w:rPr>
          <w:rFonts w:ascii="Arial" w:hAnsi="Arial" w:cs="Arial"/>
          <w:lang w:eastAsia="zh-CN"/>
        </w:rPr>
        <w:t>.</w:t>
      </w:r>
      <w:bookmarkEnd w:id="32"/>
    </w:p>
    <w:p w14:paraId="0F9530F5" w14:textId="77777777" w:rsidR="00E15DE8" w:rsidRDefault="004E6BC5" w:rsidP="00E15DE8">
      <w:pPr>
        <w:jc w:val="both"/>
        <w:rPr>
          <w:rFonts w:ascii="Arial" w:hAnsi="Arial"/>
          <w:b/>
          <w:bCs/>
          <w:lang w:val="en-US" w:eastAsia="zh-CN"/>
        </w:rPr>
      </w:pPr>
      <w:r w:rsidRPr="004E6BC5">
        <w:rPr>
          <w:rFonts w:ascii="Arial" w:hAnsi="Arial" w:cs="Arial"/>
          <w:noProof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B54F49" wp14:editId="0EA7C437">
                <wp:simplePos x="0" y="0"/>
                <wp:positionH relativeFrom="column">
                  <wp:posOffset>251460</wp:posOffset>
                </wp:positionH>
                <wp:positionV relativeFrom="paragraph">
                  <wp:posOffset>182880</wp:posOffset>
                </wp:positionV>
                <wp:extent cx="6256020" cy="1404620"/>
                <wp:effectExtent l="0" t="0" r="11430" b="2032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60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858168" w14:textId="7E31BD68" w:rsidR="004E6BC5" w:rsidRDefault="004E6BC5" w:rsidP="004E6BC5">
                            <w:pPr>
                              <w:pStyle w:val="Heading2"/>
                              <w:rPr>
                                <w:lang w:eastAsia="zh-CN"/>
                              </w:rPr>
                            </w:pPr>
                            <w:r>
                              <w:t>7.20A</w:t>
                            </w:r>
                            <w:r>
                              <w:tab/>
                              <w:t>UE transmit timing for NB-IoT for Satellite Access</w:t>
                            </w:r>
                          </w:p>
                          <w:p w14:paraId="13A9D7A4" w14:textId="4DEBB78C" w:rsidR="004E6BC5" w:rsidRDefault="00172F5D" w:rsidP="004E6BC5">
                            <w:r>
                              <w:t>….</w:t>
                            </w:r>
                          </w:p>
                          <w:p w14:paraId="75C26A85" w14:textId="77777777" w:rsidR="004E6BC5" w:rsidRDefault="004E6BC5" w:rsidP="004E6BC5">
                            <w:pPr>
                              <w:pStyle w:val="Heading3"/>
                            </w:pPr>
                            <w:r>
                              <w:t>7.20A.2</w:t>
                            </w:r>
                            <w:r>
                              <w:tab/>
                              <w:t>Requirements</w:t>
                            </w:r>
                          </w:p>
                          <w:p w14:paraId="3CD89F97" w14:textId="29480BD0" w:rsidR="004E6BC5" w:rsidRDefault="004E6BC5">
                            <w:r>
                              <w:t xml:space="preserve">The UE initial transmission timing error shall be less than or equal to </w:t>
                            </w:r>
                            <w:r>
                              <w:sym w:font="Symbol" w:char="F0B1"/>
                            </w:r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e</w:t>
                            </w:r>
                            <w:r>
                              <w:t xml:space="preserve"> where the timing error limit value T</w:t>
                            </w:r>
                            <w:r>
                              <w:rPr>
                                <w:vertAlign w:val="subscript"/>
                              </w:rPr>
                              <w:t>e</w:t>
                            </w:r>
                            <w:r>
                              <w:t xml:space="preserve"> is specified in Table 7.20A.2-1. </w:t>
                            </w:r>
                            <w:r>
                              <w:rPr>
                                <w:highlight w:val="cyan"/>
                              </w:rPr>
                              <w:t>This requirement applies</w:t>
                            </w:r>
                            <w:r>
                              <w:t xml:space="preserve"> when it is the first transmission in a DRX cycle or the first transmission in a repetition period (R&gt;1) for NPUSCH and NPRACH, the first transmission after an uplink transmission gap in a repetition period (R&gt;1) for NPUSCH and NPRACH transmission, </w:t>
                            </w:r>
                            <w:r>
                              <w:rPr>
                                <w:highlight w:val="cyan"/>
                              </w:rPr>
                              <w:t>or it is the transmission on PUR</w:t>
                            </w:r>
                            <w: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B54F49" id="_x0000_s1027" type="#_x0000_t202" style="position:absolute;left:0;text-align:left;margin-left:19.8pt;margin-top:14.4pt;width:492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">
                <v:textbox style="mso-fit-shape-to-text:t">
                  <w:txbxContent>
                    <w:p w14:paraId="0F858168" w14:textId="7E31BD68" w:rsidR="004E6BC5" w:rsidRDefault="004E6BC5" w:rsidP="004E6BC5">
                      <w:pPr>
                        <w:pStyle w:val="Heading2"/>
                        <w:rPr>
                          <w:lang w:eastAsia="zh-CN"/>
                        </w:rPr>
                      </w:pPr>
                      <w:r>
                        <w:t>7.20A</w:t>
                      </w:r>
                      <w:r>
                        <w:tab/>
                        <w:t>UE transmit timing for NB-IoT for Satellite Access</w:t>
                      </w:r>
                    </w:p>
                    <w:p w14:paraId="13A9D7A4" w14:textId="4DEBB78C" w:rsidR="004E6BC5" w:rsidRDefault="00172F5D" w:rsidP="004E6BC5">
                      <w:r>
                        <w:t>….</w:t>
                      </w:r>
                    </w:p>
                    <w:p w14:paraId="75C26A85" w14:textId="77777777" w:rsidR="004E6BC5" w:rsidRDefault="004E6BC5" w:rsidP="004E6BC5">
                      <w:pPr>
                        <w:pStyle w:val="Heading3"/>
                      </w:pPr>
                      <w:r>
                        <w:t>7.20A.2</w:t>
                      </w:r>
                      <w:r>
                        <w:tab/>
                        <w:t>Requirements</w:t>
                      </w:r>
                    </w:p>
                    <w:p w14:paraId="3CD89F97" w14:textId="29480BD0" w:rsidR="004E6BC5" w:rsidRDefault="004E6BC5">
                      <w:r>
                        <w:t xml:space="preserve">The UE initial transmission timing error shall be less than or equal to </w:t>
                      </w:r>
                      <w:r>
                        <w:sym w:font="Symbol" w:char="F0B1"/>
                      </w:r>
                      <w:r>
                        <w:t>T</w:t>
                      </w:r>
                      <w:r>
                        <w:rPr>
                          <w:vertAlign w:val="subscript"/>
                        </w:rPr>
                        <w:t>e</w:t>
                      </w:r>
                      <w:r>
                        <w:t xml:space="preserve"> where the timing error limit value T</w:t>
                      </w:r>
                      <w:r>
                        <w:rPr>
                          <w:vertAlign w:val="subscript"/>
                        </w:rPr>
                        <w:t>e</w:t>
                      </w:r>
                      <w:r>
                        <w:t xml:space="preserve"> is specified in Table 7.20A.2-1. </w:t>
                      </w:r>
                      <w:r>
                        <w:rPr>
                          <w:highlight w:val="cyan"/>
                        </w:rPr>
                        <w:t>This requirement applies</w:t>
                      </w:r>
                      <w:r>
                        <w:t xml:space="preserve"> when it is the first transmission in a DRX cycle or the first transmission in a repetition period (R&gt;1) for NPUSCH and NPRACH, the first transmission after an uplink transmission gap in a repetition period (R&gt;1) for NPUSCH and NPRACH transmission, </w:t>
                      </w:r>
                      <w:r>
                        <w:rPr>
                          <w:highlight w:val="cyan"/>
                        </w:rPr>
                        <w:t>or it is the transmission on PUR</w:t>
                      </w:r>
                      <w: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33" w:name="_Ref173831530"/>
      <w:bookmarkStart w:id="34" w:name="OLE_LINK27"/>
    </w:p>
    <w:p w14:paraId="227F2F3C" w14:textId="39450D6F" w:rsidR="00540DEB" w:rsidRPr="00E15DE8" w:rsidRDefault="00540DEB" w:rsidP="00E15DE8">
      <w:pPr>
        <w:jc w:val="both"/>
        <w:rPr>
          <w:rFonts w:ascii="Arial" w:hAnsi="Arial" w:cs="Arial"/>
          <w:lang w:eastAsia="zh-CN"/>
        </w:rPr>
      </w:pPr>
      <w:r w:rsidRPr="00E15DE8">
        <w:rPr>
          <w:rFonts w:ascii="Arial" w:hAnsi="Arial"/>
          <w:b/>
          <w:bCs/>
          <w:lang w:val="en-US" w:eastAsia="zh-CN"/>
        </w:rPr>
        <w:t xml:space="preserve">Proposal </w:t>
      </w:r>
      <w:r w:rsidRPr="00E15DE8">
        <w:fldChar w:fldCharType="begin"/>
      </w:r>
      <w:r w:rsidRPr="00E15DE8">
        <w:rPr>
          <w:rFonts w:ascii="Arial" w:hAnsi="Arial"/>
          <w:b/>
          <w:bCs/>
          <w:lang w:val="en-US" w:eastAsia="zh-CN"/>
        </w:rPr>
        <w:instrText xml:space="preserve"> SEQ Proposal \* ARABIC </w:instrText>
      </w:r>
      <w:r w:rsidRPr="00E15DE8">
        <w:fldChar w:fldCharType="separate"/>
      </w:r>
      <w:r w:rsidR="005A6833">
        <w:rPr>
          <w:rFonts w:ascii="Arial" w:hAnsi="Arial"/>
          <w:b/>
          <w:bCs/>
          <w:noProof/>
          <w:lang w:val="en-US" w:eastAsia="zh-CN"/>
        </w:rPr>
        <w:t>1</w:t>
      </w:r>
      <w:r w:rsidRPr="00E15DE8">
        <w:fldChar w:fldCharType="end"/>
      </w:r>
      <w:r>
        <w:rPr>
          <w:rFonts w:ascii="Arial" w:hAnsi="Arial"/>
          <w:b/>
          <w:bCs/>
          <w:lang w:val="en-US" w:eastAsia="zh-CN"/>
        </w:rPr>
        <w:t xml:space="preserve">: For Q1, </w:t>
      </w:r>
      <w:r w:rsidR="00F47BD1" w:rsidRPr="001F0AEE">
        <w:rPr>
          <w:rFonts w:ascii="Arial" w:hAnsi="Arial"/>
          <w:b/>
          <w:bCs/>
          <w:lang w:val="en-US" w:eastAsia="zh-CN"/>
        </w:rPr>
        <w:t xml:space="preserve">with the valid and applicable parameters such as ephemeris information, common TA, </w:t>
      </w:r>
      <w:r w:rsidRPr="001F0AEE">
        <w:rPr>
          <w:rFonts w:ascii="Arial" w:hAnsi="Arial"/>
          <w:b/>
          <w:bCs/>
          <w:lang w:val="en-US" w:eastAsia="zh-CN"/>
        </w:rPr>
        <w:t>UE</w:t>
      </w:r>
      <w:r w:rsidRPr="00964D5D">
        <w:rPr>
          <w:rFonts w:ascii="Arial" w:hAnsi="Arial"/>
          <w:b/>
          <w:bCs/>
          <w:lang w:val="en-US" w:eastAsia="zh-CN"/>
        </w:rPr>
        <w:t xml:space="preserve"> can</w:t>
      </w:r>
      <w:r w:rsidR="00F47BD1" w:rsidRPr="00964D5D">
        <w:rPr>
          <w:rFonts w:ascii="Arial" w:hAnsi="Arial"/>
          <w:b/>
          <w:bCs/>
          <w:lang w:val="en-US" w:eastAsia="zh-CN"/>
        </w:rPr>
        <w:t xml:space="preserve"> maintain uplink synchronization by</w:t>
      </w:r>
      <w:r w:rsidRPr="00964D5D">
        <w:rPr>
          <w:rFonts w:ascii="Arial" w:hAnsi="Arial"/>
          <w:b/>
          <w:bCs/>
          <w:lang w:val="en-US" w:eastAsia="zh-CN"/>
        </w:rPr>
        <w:t xml:space="preserve"> updat</w:t>
      </w:r>
      <w:r w:rsidR="00F47BD1" w:rsidRPr="00964D5D">
        <w:rPr>
          <w:rFonts w:ascii="Arial" w:hAnsi="Arial"/>
          <w:b/>
          <w:bCs/>
          <w:lang w:val="en-US" w:eastAsia="zh-CN"/>
        </w:rPr>
        <w:t>ing</w:t>
      </w:r>
      <w:r w:rsidRPr="00964D5D">
        <w:rPr>
          <w:rFonts w:ascii="Arial" w:hAnsi="Arial"/>
          <w:b/>
          <w:bCs/>
          <w:lang w:val="en-US" w:eastAsia="zh-CN"/>
        </w:rPr>
        <w:t xml:space="preserve"> pre-compensated TA for the Msg3 transmission without Msg1/Msg2.</w:t>
      </w:r>
      <w:bookmarkEnd w:id="33"/>
    </w:p>
    <w:p w14:paraId="5177FBE4" w14:textId="611C25B3" w:rsidR="002319CD" w:rsidRDefault="002319CD" w:rsidP="00EB5799">
      <w:pPr>
        <w:rPr>
          <w:rFonts w:ascii="Arial" w:hAnsi="Arial" w:cs="Arial"/>
          <w:lang w:val="en-US" w:eastAsia="zh-CN"/>
        </w:rPr>
      </w:pPr>
      <w:bookmarkStart w:id="35" w:name="OLE_LINK29"/>
      <w:bookmarkEnd w:id="34"/>
      <w:r>
        <w:rPr>
          <w:rFonts w:ascii="Arial" w:hAnsi="Arial" w:cs="Arial"/>
          <w:lang w:val="en-US" w:eastAsia="zh-CN"/>
        </w:rPr>
        <w:t xml:space="preserve">However, it </w:t>
      </w:r>
      <w:r w:rsidR="002C7C94" w:rsidRPr="00964D5D">
        <w:rPr>
          <w:rFonts w:ascii="Arial" w:hAnsi="Arial" w:cs="Arial"/>
          <w:lang w:val="en-US" w:eastAsia="zh-CN"/>
        </w:rPr>
        <w:t xml:space="preserve">can be observed that there was no RRM requirements defied for </w:t>
      </w:r>
      <w:r>
        <w:rPr>
          <w:rFonts w:ascii="Arial" w:hAnsi="Arial" w:cs="Arial"/>
          <w:lang w:val="en-US" w:eastAsia="zh-CN"/>
        </w:rPr>
        <w:t xml:space="preserve">RACH-based </w:t>
      </w:r>
      <w:r w:rsidR="002C7C94" w:rsidRPr="00964D5D">
        <w:rPr>
          <w:rFonts w:ascii="Arial" w:hAnsi="Arial" w:cs="Arial"/>
          <w:lang w:val="en-US" w:eastAsia="zh-CN"/>
        </w:rPr>
        <w:t>EDT</w:t>
      </w:r>
      <w:r>
        <w:rPr>
          <w:rFonts w:ascii="Arial" w:hAnsi="Arial" w:cs="Arial"/>
          <w:lang w:val="en-US" w:eastAsia="zh-CN"/>
        </w:rPr>
        <w:t xml:space="preserve"> procedure, which was introduced in R15. Thus, </w:t>
      </w:r>
      <w:r w:rsidRPr="002319CD">
        <w:rPr>
          <w:rFonts w:ascii="Arial" w:hAnsi="Arial" w:cs="Arial"/>
          <w:lang w:val="en-US" w:eastAsia="zh-CN"/>
        </w:rPr>
        <w:t xml:space="preserve">whether to introduce new RRM requirements for the new R19 </w:t>
      </w:r>
      <w:r>
        <w:rPr>
          <w:rFonts w:ascii="Arial" w:hAnsi="Arial" w:cs="Arial"/>
          <w:lang w:val="en-US" w:eastAsia="zh-CN"/>
        </w:rPr>
        <w:t xml:space="preserve">RACH-less </w:t>
      </w:r>
      <w:r w:rsidRPr="002319CD">
        <w:rPr>
          <w:rFonts w:ascii="Arial" w:hAnsi="Arial" w:cs="Arial"/>
          <w:lang w:val="en-US" w:eastAsia="zh-CN"/>
        </w:rPr>
        <w:t xml:space="preserve">contention-based (EDT-like) procedure can be </w:t>
      </w:r>
      <w:r>
        <w:rPr>
          <w:rFonts w:ascii="Arial" w:hAnsi="Arial" w:cs="Arial"/>
          <w:lang w:val="en-US" w:eastAsia="zh-CN"/>
        </w:rPr>
        <w:t xml:space="preserve">further </w:t>
      </w:r>
      <w:r w:rsidRPr="002319CD">
        <w:rPr>
          <w:rFonts w:ascii="Arial" w:hAnsi="Arial" w:cs="Arial"/>
          <w:lang w:val="en-US" w:eastAsia="zh-CN"/>
        </w:rPr>
        <w:t>discussed</w:t>
      </w:r>
      <w:r>
        <w:rPr>
          <w:rFonts w:ascii="Arial" w:hAnsi="Arial" w:cs="Arial"/>
          <w:lang w:val="en-US" w:eastAsia="zh-CN"/>
        </w:rPr>
        <w:t xml:space="preserve"> in RAN4.</w:t>
      </w:r>
    </w:p>
    <w:p w14:paraId="07C84A47" w14:textId="7B68776D" w:rsidR="00EB5799" w:rsidRPr="00964D5D" w:rsidRDefault="00437419" w:rsidP="002C7C94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36" w:name="_Ref173751350"/>
      <w:bookmarkStart w:id="37" w:name="OLE_LINK21"/>
      <w:bookmarkEnd w:id="25"/>
      <w:bookmarkEnd w:id="35"/>
      <w:r w:rsidRPr="00964D5D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Proposal </w:t>
      </w:r>
      <w:r w:rsidRPr="00964D5D">
        <w:fldChar w:fldCharType="begin"/>
      </w:r>
      <w:r w:rsidRPr="00964D5D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 w:rsidRPr="00964D5D">
        <w:fldChar w:fldCharType="separate"/>
      </w:r>
      <w:r w:rsidR="005A6833"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2</w:t>
      </w:r>
      <w:r w:rsidRPr="00964D5D">
        <w:fldChar w:fldCharType="end"/>
      </w:r>
      <w:r w:rsidRPr="00964D5D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</w:t>
      </w:r>
      <w:bookmarkEnd w:id="36"/>
      <w:r w:rsidR="002C7C94" w:rsidRPr="00964D5D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RAN4 to further discuss whether and how to introduce RRM requirements for the new R19 contention-based (EDT-like) procedure.</w:t>
      </w:r>
      <w:bookmarkEnd w:id="37"/>
    </w:p>
    <w:p w14:paraId="3EF298BF" w14:textId="6068EDFF" w:rsidR="005A6833" w:rsidRPr="005A6833" w:rsidRDefault="002C0E7B" w:rsidP="005A6833">
      <w:pPr>
        <w:pStyle w:val="Heading1"/>
        <w:ind w:left="0" w:firstLine="0"/>
        <w:rPr>
          <w:lang w:val="en-US"/>
        </w:rPr>
      </w:pPr>
      <w:bookmarkStart w:id="38" w:name="OLE_LINK5"/>
      <w:r w:rsidRPr="00964D5D">
        <w:rPr>
          <w:lang w:val="en-US" w:eastAsia="zh-CN"/>
        </w:rPr>
        <w:t>3</w:t>
      </w:r>
      <w:r w:rsidR="00F273DC" w:rsidRPr="00964D5D">
        <w:rPr>
          <w:lang w:val="en-US" w:eastAsia="zh-CN"/>
        </w:rPr>
        <w:t xml:space="preserve">  Conclusion</w:t>
      </w:r>
      <w:r w:rsidR="00852F5B" w:rsidRPr="00964D5D">
        <w:rPr>
          <w:lang w:val="en-US" w:eastAsia="zh-CN"/>
        </w:rPr>
        <w:fldChar w:fldCharType="begin"/>
      </w:r>
      <w:r w:rsidR="00852F5B" w:rsidRPr="00964D5D">
        <w:rPr>
          <w:lang w:val="en-US" w:eastAsia="zh-CN"/>
        </w:rPr>
        <w:instrText xml:space="preserve"> REF _Ref173831530 \h  \* MERGEFORMAT </w:instrText>
      </w:r>
      <w:r w:rsidR="00852F5B" w:rsidRPr="00964D5D">
        <w:rPr>
          <w:lang w:val="en-US" w:eastAsia="zh-CN"/>
        </w:rPr>
      </w:r>
      <w:r w:rsidR="00852F5B" w:rsidRPr="00964D5D">
        <w:rPr>
          <w:lang w:val="en-US" w:eastAsia="zh-CN"/>
        </w:rPr>
        <w:fldChar w:fldCharType="separate"/>
      </w:r>
    </w:p>
    <w:p w14:paraId="7970213E" w14:textId="0DF0A537" w:rsidR="00ED3FE4" w:rsidRPr="00852F5B" w:rsidRDefault="005A6833" w:rsidP="00ED3FE4">
      <w:pPr>
        <w:rPr>
          <w:lang w:val="en-US" w:eastAsia="zh-CN"/>
        </w:rPr>
      </w:pPr>
      <w:r w:rsidRPr="00E15DE8">
        <w:rPr>
          <w:rFonts w:ascii="Arial" w:hAnsi="Arial"/>
          <w:b/>
          <w:bCs/>
          <w:lang w:val="en-US" w:eastAsia="zh-CN"/>
        </w:rPr>
        <w:t>Proposal</w:t>
      </w:r>
      <w:r w:rsidRPr="00E15DE8">
        <w:rPr>
          <w:rFonts w:ascii="Arial" w:hAnsi="Arial"/>
          <w:b/>
          <w:bCs/>
          <w:noProof/>
          <w:lang w:val="en-US" w:eastAsia="zh-CN"/>
        </w:rPr>
        <w:t xml:space="preserve"> </w:t>
      </w:r>
      <w:r>
        <w:rPr>
          <w:rFonts w:ascii="Arial" w:hAnsi="Arial"/>
          <w:b/>
          <w:bCs/>
          <w:lang w:val="en-US" w:eastAsia="zh-CN"/>
        </w:rPr>
        <w:t xml:space="preserve">1: For Q1, </w:t>
      </w:r>
      <w:r w:rsidRPr="001F0AEE">
        <w:rPr>
          <w:rFonts w:ascii="Arial" w:hAnsi="Arial"/>
          <w:b/>
          <w:bCs/>
          <w:lang w:val="en-US" w:eastAsia="zh-CN"/>
        </w:rPr>
        <w:t>with the valid and applicable parameters such as ephemeris information, common TA, UE</w:t>
      </w:r>
      <w:r w:rsidRPr="00964D5D">
        <w:rPr>
          <w:rFonts w:ascii="Arial" w:hAnsi="Arial"/>
          <w:b/>
          <w:bCs/>
          <w:lang w:val="en-US" w:eastAsia="zh-CN"/>
        </w:rPr>
        <w:t xml:space="preserve"> can maintain uplink synchronization by updating pre-compensated TA for the Msg3 transmission without Msg1/Msg2.</w:t>
      </w:r>
      <w:r w:rsidR="00852F5B" w:rsidRPr="00964D5D">
        <w:rPr>
          <w:lang w:val="en-US" w:eastAsia="zh-CN"/>
        </w:rPr>
        <w:fldChar w:fldCharType="end"/>
      </w:r>
    </w:p>
    <w:p w14:paraId="015352B7" w14:textId="3A677BEE" w:rsidR="002319CD" w:rsidRPr="00CD163F" w:rsidRDefault="00852F5B" w:rsidP="002319CD">
      <w:pPr>
        <w:rPr>
          <w:lang w:val="en-US" w:eastAsia="zh-CN"/>
        </w:rPr>
      </w:pPr>
      <w:r w:rsidRPr="00852F5B">
        <w:rPr>
          <w:lang w:val="en-US" w:eastAsia="zh-CN"/>
        </w:rPr>
        <w:fldChar w:fldCharType="begin"/>
      </w:r>
      <w:r w:rsidRPr="00852F5B">
        <w:rPr>
          <w:lang w:val="en-US" w:eastAsia="zh-CN"/>
        </w:rPr>
        <w:instrText xml:space="preserve"> REF OLE_LINK21 \h  \* MERGEFORMAT </w:instrText>
      </w:r>
      <w:r w:rsidRPr="00852F5B">
        <w:rPr>
          <w:lang w:val="en-US" w:eastAsia="zh-CN"/>
        </w:rPr>
      </w:r>
      <w:r w:rsidRPr="00852F5B">
        <w:rPr>
          <w:lang w:val="en-US" w:eastAsia="zh-CN"/>
        </w:rPr>
        <w:fldChar w:fldCharType="separate"/>
      </w:r>
      <w:r w:rsidR="005A6833" w:rsidRPr="00964D5D">
        <w:rPr>
          <w:rFonts w:ascii="Arial" w:hAnsi="Arial"/>
          <w:b/>
          <w:bCs/>
          <w:lang w:val="en-US" w:eastAsia="zh-CN"/>
        </w:rPr>
        <w:t xml:space="preserve">Proposal </w:t>
      </w:r>
      <w:r w:rsidR="005A6833" w:rsidRPr="005A6833">
        <w:rPr>
          <w:rFonts w:ascii="Arial" w:hAnsi="Arial"/>
          <w:b/>
          <w:bCs/>
          <w:noProof/>
          <w:lang w:val="en-US" w:eastAsia="zh-CN"/>
        </w:rPr>
        <w:t>2</w:t>
      </w:r>
      <w:r w:rsidR="005A6833" w:rsidRPr="00964D5D">
        <w:rPr>
          <w:rFonts w:ascii="Arial" w:hAnsi="Arial"/>
          <w:b/>
          <w:bCs/>
          <w:lang w:val="en-US" w:eastAsia="zh-CN"/>
        </w:rPr>
        <w:t>: RAN4 to further discuss whether and how to introduce RRM requirements for the new R19 contention-based (EDT-like) procedure.</w:t>
      </w:r>
      <w:r w:rsidRPr="00852F5B">
        <w:rPr>
          <w:lang w:val="en-US" w:eastAsia="zh-CN"/>
        </w:rPr>
        <w:fldChar w:fldCharType="end"/>
      </w:r>
      <w:bookmarkEnd w:id="38"/>
    </w:p>
    <w:p w14:paraId="3F313B1E" w14:textId="0BEAECD8" w:rsidR="00AB4381" w:rsidRDefault="00AB4381" w:rsidP="00AB4381">
      <w:pPr>
        <w:pStyle w:val="Heading1"/>
        <w:ind w:left="0" w:firstLine="0"/>
        <w:rPr>
          <w:lang w:val="en-US" w:eastAsia="zh-CN"/>
        </w:rPr>
      </w:pPr>
      <w:r w:rsidRPr="00AB4381">
        <w:rPr>
          <w:rFonts w:hint="eastAsia"/>
          <w:lang w:val="en-US" w:eastAsia="zh-CN"/>
        </w:rPr>
        <w:t>Ap</w:t>
      </w:r>
      <w:r w:rsidRPr="00AB4381">
        <w:rPr>
          <w:lang w:val="en-US" w:eastAsia="zh-CN"/>
        </w:rPr>
        <w:t>pendix: draft LS reply</w:t>
      </w:r>
    </w:p>
    <w:p w14:paraId="759D40AE" w14:textId="26788FE1" w:rsidR="00504860" w:rsidRPr="00504860" w:rsidRDefault="00504860" w:rsidP="00504860">
      <w:pPr>
        <w:spacing w:after="60"/>
        <w:ind w:left="1985" w:hanging="1985"/>
        <w:rPr>
          <w:rFonts w:ascii="Arial" w:hAnsi="Arial" w:cs="Arial"/>
          <w:bCs/>
          <w:sz w:val="21"/>
          <w:szCs w:val="21"/>
          <w:lang w:eastAsia="zh-CN"/>
        </w:rPr>
      </w:pPr>
      <w:r w:rsidRPr="00504860">
        <w:rPr>
          <w:rFonts w:ascii="Arial" w:hAnsi="Arial" w:cs="Arial"/>
          <w:b/>
          <w:sz w:val="21"/>
          <w:szCs w:val="21"/>
        </w:rPr>
        <w:t>Title:</w:t>
      </w:r>
      <w:r w:rsidRPr="00504860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 xml:space="preserve">Reply </w:t>
      </w:r>
      <w:r w:rsidRPr="00504860">
        <w:rPr>
          <w:rFonts w:ascii="Arial" w:hAnsi="Arial" w:cs="Arial"/>
          <w:b/>
          <w:bCs/>
          <w:sz w:val="21"/>
          <w:szCs w:val="21"/>
        </w:rPr>
        <w:t>LS on UL synchronization for contention based Msg3 transmission without Msg1/Msg2</w:t>
      </w:r>
    </w:p>
    <w:p w14:paraId="2CC74088" w14:textId="046B50BD" w:rsidR="00504860" w:rsidRPr="00504860" w:rsidRDefault="00504860" w:rsidP="00504860">
      <w:pPr>
        <w:spacing w:after="60"/>
        <w:ind w:left="1985" w:hanging="1985"/>
        <w:rPr>
          <w:rFonts w:ascii="Arial" w:hAnsi="Arial" w:cs="Arial"/>
          <w:bCs/>
          <w:sz w:val="21"/>
          <w:szCs w:val="21"/>
        </w:rPr>
      </w:pPr>
      <w:r w:rsidRPr="00504860">
        <w:rPr>
          <w:rFonts w:ascii="Arial" w:hAnsi="Arial" w:cs="Arial"/>
          <w:b/>
          <w:sz w:val="21"/>
          <w:szCs w:val="21"/>
        </w:rPr>
        <w:t>Response to:</w:t>
      </w:r>
      <w:r w:rsidRPr="00504860">
        <w:rPr>
          <w:rFonts w:ascii="Arial" w:hAnsi="Arial" w:cs="Arial"/>
          <w:bCs/>
          <w:sz w:val="21"/>
          <w:szCs w:val="21"/>
        </w:rPr>
        <w:tab/>
      </w:r>
      <w:bookmarkStart w:id="39" w:name="OLE_LINK31"/>
      <w:r w:rsidRPr="00504860">
        <w:rPr>
          <w:rFonts w:ascii="Arial" w:eastAsia="SimSun" w:hAnsi="Arial" w:cs="Arial"/>
          <w:bCs/>
          <w:sz w:val="22"/>
          <w:lang w:eastAsia="zh-CN"/>
        </w:rPr>
        <w:t>R2-2405769</w:t>
      </w:r>
      <w:r>
        <w:rPr>
          <w:rFonts w:ascii="Arial" w:eastAsia="SimSun" w:hAnsi="Arial" w:cs="Arial"/>
          <w:bCs/>
          <w:sz w:val="22"/>
          <w:lang w:eastAsia="zh-CN"/>
        </w:rPr>
        <w:t xml:space="preserve"> </w:t>
      </w:r>
      <w:r w:rsidRPr="00504860">
        <w:rPr>
          <w:rFonts w:ascii="Arial" w:eastAsia="SimSun" w:hAnsi="Arial" w:cs="Arial"/>
          <w:bCs/>
          <w:sz w:val="22"/>
          <w:lang w:eastAsia="zh-CN"/>
        </w:rPr>
        <w:t>LS on UL synchronization for contention based Msg3 transmission without Msg1/Msg2</w:t>
      </w:r>
      <w:bookmarkEnd w:id="39"/>
    </w:p>
    <w:p w14:paraId="73037BD8" w14:textId="72460D59" w:rsidR="00504860" w:rsidRPr="00504860" w:rsidRDefault="00504860" w:rsidP="00504860">
      <w:pPr>
        <w:spacing w:after="60"/>
        <w:ind w:left="1985" w:hanging="1985"/>
        <w:rPr>
          <w:rFonts w:ascii="Arial" w:hAnsi="Arial" w:cs="Arial"/>
          <w:bCs/>
          <w:sz w:val="21"/>
          <w:szCs w:val="21"/>
          <w:lang w:eastAsia="zh-CN"/>
        </w:rPr>
      </w:pPr>
      <w:r w:rsidRPr="00504860">
        <w:rPr>
          <w:rFonts w:ascii="Arial" w:hAnsi="Arial" w:cs="Arial"/>
          <w:b/>
          <w:sz w:val="21"/>
          <w:szCs w:val="21"/>
        </w:rPr>
        <w:t>Release:</w:t>
      </w:r>
      <w:r w:rsidRPr="00504860">
        <w:rPr>
          <w:rFonts w:ascii="Arial" w:hAnsi="Arial" w:cs="Arial"/>
          <w:bCs/>
          <w:sz w:val="21"/>
          <w:szCs w:val="21"/>
        </w:rPr>
        <w:tab/>
      </w:r>
      <w:r w:rsidRPr="00504860">
        <w:rPr>
          <w:rFonts w:ascii="Arial" w:eastAsia="SimSun" w:hAnsi="Arial" w:cs="Arial"/>
          <w:bCs/>
          <w:sz w:val="22"/>
          <w:lang w:eastAsia="zh-CN"/>
        </w:rPr>
        <w:t>Rel-1</w:t>
      </w:r>
      <w:r>
        <w:rPr>
          <w:rFonts w:ascii="Arial" w:eastAsia="SimSun" w:hAnsi="Arial" w:cs="Arial"/>
          <w:bCs/>
          <w:sz w:val="22"/>
          <w:lang w:eastAsia="zh-CN"/>
        </w:rPr>
        <w:t>9</w:t>
      </w:r>
    </w:p>
    <w:p w14:paraId="67B2F086" w14:textId="3995622E" w:rsidR="00504860" w:rsidRPr="00504860" w:rsidRDefault="00504860" w:rsidP="00504860">
      <w:pPr>
        <w:spacing w:after="60"/>
        <w:ind w:left="1985" w:hanging="1985"/>
        <w:rPr>
          <w:rFonts w:ascii="Arial" w:hAnsi="Arial" w:cs="Arial"/>
          <w:bCs/>
          <w:sz w:val="21"/>
          <w:szCs w:val="21"/>
        </w:rPr>
      </w:pPr>
      <w:r w:rsidRPr="00504860">
        <w:rPr>
          <w:rFonts w:ascii="Arial" w:hAnsi="Arial" w:cs="Arial"/>
          <w:b/>
          <w:sz w:val="21"/>
          <w:szCs w:val="21"/>
        </w:rPr>
        <w:t>Work Item:</w:t>
      </w:r>
      <w:r w:rsidRPr="00504860">
        <w:rPr>
          <w:rFonts w:ascii="Arial" w:hAnsi="Arial" w:cs="Arial"/>
          <w:bCs/>
          <w:sz w:val="21"/>
          <w:szCs w:val="21"/>
        </w:rPr>
        <w:tab/>
      </w:r>
      <w:r w:rsidRPr="00504860">
        <w:rPr>
          <w:rFonts w:ascii="Arial" w:eastAsia="SimSun" w:hAnsi="Arial" w:cs="Arial"/>
          <w:bCs/>
          <w:sz w:val="22"/>
          <w:lang w:eastAsia="zh-CN"/>
        </w:rPr>
        <w:t>IoT_NTN_Ph3-Core</w:t>
      </w:r>
    </w:p>
    <w:p w14:paraId="56C2239D" w14:textId="77777777" w:rsidR="00504860" w:rsidRPr="00504860" w:rsidRDefault="00504860" w:rsidP="00504860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</w:p>
    <w:p w14:paraId="70DD1D31" w14:textId="77777777" w:rsidR="00504860" w:rsidRPr="00504860" w:rsidRDefault="00504860" w:rsidP="00504860">
      <w:pPr>
        <w:spacing w:after="60"/>
        <w:ind w:left="1985" w:hanging="1985"/>
        <w:rPr>
          <w:rFonts w:ascii="Arial" w:hAnsi="Arial" w:cs="Arial"/>
          <w:bCs/>
          <w:sz w:val="21"/>
          <w:szCs w:val="21"/>
        </w:rPr>
      </w:pPr>
      <w:r w:rsidRPr="00504860">
        <w:rPr>
          <w:rFonts w:ascii="Arial" w:hAnsi="Arial" w:cs="Arial"/>
          <w:b/>
          <w:sz w:val="21"/>
          <w:szCs w:val="21"/>
        </w:rPr>
        <w:t>Source:</w:t>
      </w:r>
      <w:r w:rsidRPr="00504860">
        <w:rPr>
          <w:rFonts w:ascii="Arial" w:hAnsi="Arial" w:cs="Arial"/>
          <w:bCs/>
          <w:color w:val="FF0000"/>
          <w:sz w:val="21"/>
          <w:szCs w:val="21"/>
        </w:rPr>
        <w:tab/>
      </w:r>
      <w:r w:rsidRPr="00504860">
        <w:rPr>
          <w:rFonts w:ascii="Arial" w:hAnsi="Arial" w:cs="Arial"/>
          <w:bCs/>
          <w:sz w:val="21"/>
          <w:szCs w:val="21"/>
        </w:rPr>
        <w:t>RAN4</w:t>
      </w:r>
    </w:p>
    <w:p w14:paraId="6DB5D4DD" w14:textId="7E64FC89" w:rsidR="00504860" w:rsidRPr="00504860" w:rsidRDefault="00504860" w:rsidP="00504860">
      <w:pPr>
        <w:spacing w:after="60"/>
        <w:ind w:left="1985" w:hanging="1985"/>
        <w:rPr>
          <w:rFonts w:ascii="Arial" w:hAnsi="Arial" w:cs="Arial"/>
          <w:bCs/>
          <w:sz w:val="21"/>
          <w:szCs w:val="21"/>
          <w:lang w:eastAsia="zh-CN"/>
        </w:rPr>
      </w:pPr>
      <w:r w:rsidRPr="00504860">
        <w:rPr>
          <w:rFonts w:ascii="Arial" w:hAnsi="Arial" w:cs="Arial"/>
          <w:b/>
          <w:sz w:val="21"/>
          <w:szCs w:val="21"/>
        </w:rPr>
        <w:lastRenderedPageBreak/>
        <w:t>To:</w:t>
      </w:r>
      <w:r w:rsidRPr="00504860">
        <w:rPr>
          <w:rFonts w:ascii="Arial" w:hAnsi="Arial" w:cs="Arial"/>
          <w:bCs/>
          <w:sz w:val="21"/>
          <w:szCs w:val="21"/>
        </w:rPr>
        <w:tab/>
      </w:r>
      <w:r w:rsidRPr="00504860">
        <w:rPr>
          <w:rFonts w:ascii="Arial" w:hAnsi="Arial" w:cs="Arial"/>
          <w:bCs/>
          <w:sz w:val="21"/>
          <w:szCs w:val="21"/>
          <w:lang w:eastAsia="zh-CN"/>
        </w:rPr>
        <w:t>RAN</w:t>
      </w:r>
      <w:r>
        <w:rPr>
          <w:rFonts w:ascii="Arial" w:hAnsi="Arial" w:cs="Arial"/>
          <w:bCs/>
          <w:sz w:val="21"/>
          <w:szCs w:val="21"/>
          <w:lang w:eastAsia="zh-CN"/>
        </w:rPr>
        <w:t>2</w:t>
      </w:r>
    </w:p>
    <w:p w14:paraId="73B40A0F" w14:textId="401EE4DD" w:rsidR="00504860" w:rsidRPr="00504860" w:rsidRDefault="00504860" w:rsidP="00504860">
      <w:pPr>
        <w:spacing w:after="60"/>
        <w:ind w:left="1985" w:hanging="1985"/>
        <w:rPr>
          <w:rFonts w:ascii="Arial" w:hAnsi="Arial" w:cs="Arial"/>
          <w:bCs/>
          <w:sz w:val="21"/>
          <w:szCs w:val="21"/>
          <w:lang w:eastAsia="zh-CN"/>
        </w:rPr>
      </w:pPr>
      <w:r w:rsidRPr="00504860">
        <w:rPr>
          <w:rFonts w:ascii="Arial" w:hAnsi="Arial" w:cs="Arial"/>
          <w:b/>
          <w:sz w:val="21"/>
          <w:szCs w:val="21"/>
        </w:rPr>
        <w:t>Cc:</w:t>
      </w:r>
      <w:r w:rsidRPr="00504860">
        <w:rPr>
          <w:rFonts w:ascii="Arial" w:hAnsi="Arial" w:cs="Arial"/>
          <w:bCs/>
          <w:sz w:val="21"/>
          <w:szCs w:val="21"/>
        </w:rPr>
        <w:tab/>
      </w:r>
      <w:r w:rsidRPr="00504860">
        <w:rPr>
          <w:rFonts w:ascii="Arial" w:hAnsi="Arial" w:cs="Arial"/>
          <w:bCs/>
          <w:sz w:val="21"/>
          <w:szCs w:val="21"/>
          <w:lang w:eastAsia="zh-CN"/>
        </w:rPr>
        <w:t>RAN</w:t>
      </w:r>
      <w:r>
        <w:rPr>
          <w:rFonts w:ascii="Arial" w:hAnsi="Arial" w:cs="Arial"/>
          <w:bCs/>
          <w:sz w:val="21"/>
          <w:szCs w:val="21"/>
          <w:lang w:eastAsia="zh-CN"/>
        </w:rPr>
        <w:t>1</w:t>
      </w:r>
    </w:p>
    <w:p w14:paraId="5CF2D151" w14:textId="77777777" w:rsidR="00504860" w:rsidRPr="00504860" w:rsidRDefault="00504860" w:rsidP="00504860">
      <w:pPr>
        <w:spacing w:after="60"/>
        <w:ind w:left="1985" w:hanging="1985"/>
        <w:rPr>
          <w:rFonts w:ascii="Arial" w:hAnsi="Arial" w:cs="Arial"/>
          <w:bCs/>
          <w:sz w:val="21"/>
          <w:szCs w:val="21"/>
        </w:rPr>
      </w:pPr>
    </w:p>
    <w:p w14:paraId="6A54F19B" w14:textId="77777777" w:rsidR="00504860" w:rsidRPr="00504860" w:rsidRDefault="00504860" w:rsidP="00504860">
      <w:pPr>
        <w:tabs>
          <w:tab w:val="left" w:pos="2268"/>
        </w:tabs>
        <w:rPr>
          <w:rFonts w:ascii="Arial" w:hAnsi="Arial" w:cs="Arial"/>
          <w:bCs/>
          <w:sz w:val="21"/>
          <w:szCs w:val="21"/>
        </w:rPr>
      </w:pPr>
      <w:r w:rsidRPr="00504860">
        <w:rPr>
          <w:rFonts w:ascii="Arial" w:hAnsi="Arial" w:cs="Arial"/>
          <w:b/>
          <w:sz w:val="21"/>
          <w:szCs w:val="21"/>
        </w:rPr>
        <w:t>Contact Person:</w:t>
      </w:r>
      <w:r w:rsidRPr="00504860">
        <w:rPr>
          <w:rFonts w:ascii="Arial" w:hAnsi="Arial" w:cs="Arial"/>
          <w:bCs/>
          <w:sz w:val="21"/>
          <w:szCs w:val="21"/>
        </w:rPr>
        <w:tab/>
      </w:r>
    </w:p>
    <w:p w14:paraId="57C5B7B3" w14:textId="333D1CBB" w:rsidR="00504860" w:rsidRPr="00504860" w:rsidRDefault="00504860" w:rsidP="00504860">
      <w:pPr>
        <w:ind w:firstLine="426"/>
        <w:rPr>
          <w:rFonts w:ascii="Arial" w:hAnsi="Arial" w:cs="Arial"/>
          <w:sz w:val="21"/>
        </w:rPr>
      </w:pPr>
      <w:r w:rsidRPr="00504860">
        <w:rPr>
          <w:rFonts w:ascii="Arial" w:hAnsi="Arial" w:cs="Arial"/>
          <w:b/>
          <w:sz w:val="21"/>
        </w:rPr>
        <w:t>Name:</w:t>
      </w:r>
      <w:r w:rsidRPr="00504860">
        <w:rPr>
          <w:rFonts w:ascii="Arial" w:hAnsi="Arial" w:cs="Arial"/>
          <w:sz w:val="21"/>
        </w:rPr>
        <w:tab/>
      </w:r>
      <w:r w:rsidRPr="00504860">
        <w:rPr>
          <w:rFonts w:ascii="Arial" w:hAnsi="Arial" w:cs="Arial"/>
          <w:sz w:val="21"/>
        </w:rPr>
        <w:tab/>
      </w:r>
      <w:r>
        <w:rPr>
          <w:rFonts w:ascii="Arial" w:hAnsi="Arial" w:cs="Arial"/>
          <w:sz w:val="21"/>
        </w:rPr>
        <w:t>Hsuanli Lin</w:t>
      </w:r>
    </w:p>
    <w:p w14:paraId="4A1DA2CD" w14:textId="45306733" w:rsidR="00504860" w:rsidRPr="00CE2746" w:rsidRDefault="00504860" w:rsidP="00CE2746">
      <w:pPr>
        <w:ind w:firstLine="426"/>
        <w:rPr>
          <w:rFonts w:ascii="Arial" w:hAnsi="Arial" w:cs="Arial"/>
          <w:sz w:val="21"/>
        </w:rPr>
      </w:pPr>
      <w:r w:rsidRPr="00504860">
        <w:rPr>
          <w:rFonts w:ascii="Arial" w:hAnsi="Arial" w:cs="Arial"/>
          <w:b/>
          <w:sz w:val="21"/>
        </w:rPr>
        <w:t>E-mail Address:</w:t>
      </w:r>
      <w:r w:rsidRPr="00504860">
        <w:rPr>
          <w:rFonts w:ascii="Arial" w:hAnsi="Arial" w:cs="Arial"/>
          <w:b/>
          <w:sz w:val="21"/>
        </w:rPr>
        <w:tab/>
      </w:r>
      <w:r w:rsidRPr="00504860">
        <w:rPr>
          <w:rFonts w:ascii="Arial" w:hAnsi="Arial" w:cs="Arial"/>
          <w:sz w:val="21"/>
        </w:rPr>
        <w:t>Hsuanli.Lin@mediatek.com</w:t>
      </w:r>
    </w:p>
    <w:p w14:paraId="5F6062CA" w14:textId="5BD5EFAD" w:rsidR="00504860" w:rsidRPr="00CE2746" w:rsidRDefault="00504860" w:rsidP="00CE2746">
      <w:pPr>
        <w:tabs>
          <w:tab w:val="left" w:pos="2268"/>
        </w:tabs>
        <w:rPr>
          <w:rFonts w:ascii="Arial" w:hAnsi="Arial" w:cs="Arial"/>
          <w:bCs/>
          <w:sz w:val="21"/>
          <w:szCs w:val="21"/>
        </w:rPr>
      </w:pPr>
      <w:r w:rsidRPr="00504860">
        <w:rPr>
          <w:rFonts w:ascii="Arial" w:hAnsi="Arial" w:cs="Arial"/>
          <w:b/>
          <w:sz w:val="21"/>
          <w:szCs w:val="21"/>
        </w:rPr>
        <w:t>Send any reply LS to:</w:t>
      </w:r>
      <w:r w:rsidRPr="00504860">
        <w:rPr>
          <w:rFonts w:ascii="Arial" w:hAnsi="Arial" w:cs="Arial"/>
          <w:b/>
          <w:sz w:val="21"/>
          <w:szCs w:val="21"/>
        </w:rPr>
        <w:tab/>
        <w:t xml:space="preserve">3GPP Liaisons Coordinator, </w:t>
      </w:r>
      <w:hyperlink r:id="rId6" w:history="1">
        <w:r w:rsidRPr="00504860">
          <w:rPr>
            <w:rStyle w:val="Hyperlink"/>
            <w:rFonts w:ascii="Arial" w:hAnsi="Arial" w:cs="Arial"/>
            <w:b/>
            <w:sz w:val="21"/>
            <w:szCs w:val="21"/>
          </w:rPr>
          <w:t>mailto:3GPPLiaison@etsi.org</w:t>
        </w:r>
      </w:hyperlink>
      <w:r w:rsidRPr="00504860">
        <w:rPr>
          <w:rFonts w:ascii="Arial" w:hAnsi="Arial" w:cs="Arial"/>
          <w:b/>
          <w:sz w:val="21"/>
          <w:szCs w:val="21"/>
        </w:rPr>
        <w:t xml:space="preserve"> </w:t>
      </w:r>
      <w:r w:rsidRPr="00504860">
        <w:rPr>
          <w:rFonts w:ascii="Arial" w:hAnsi="Arial" w:cs="Arial"/>
          <w:bCs/>
          <w:sz w:val="21"/>
          <w:szCs w:val="21"/>
        </w:rPr>
        <w:tab/>
      </w:r>
    </w:p>
    <w:p w14:paraId="0FBAB807" w14:textId="77777777" w:rsidR="00504860" w:rsidRPr="00504860" w:rsidRDefault="00504860" w:rsidP="005048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val="en-US" w:eastAsia="zh-CN"/>
        </w:rPr>
      </w:pPr>
      <w:r w:rsidRPr="00504860">
        <w:rPr>
          <w:rFonts w:ascii="Arial" w:hAnsi="Arial"/>
          <w:sz w:val="36"/>
          <w:lang w:val="en-US" w:eastAsia="zh-CN"/>
        </w:rPr>
        <w:t>1</w:t>
      </w:r>
      <w:r w:rsidRPr="00504860">
        <w:rPr>
          <w:rFonts w:ascii="Arial" w:hAnsi="Arial"/>
          <w:sz w:val="36"/>
          <w:lang w:val="en-US" w:eastAsia="zh-CN"/>
        </w:rPr>
        <w:tab/>
        <w:t>Overall description</w:t>
      </w:r>
    </w:p>
    <w:p w14:paraId="2A1AC244" w14:textId="0CC2CE18" w:rsidR="009540C8" w:rsidRDefault="009540C8" w:rsidP="00ED3FE4">
      <w:pPr>
        <w:rPr>
          <w:rFonts w:ascii="Arial" w:hAnsi="Arial" w:cs="Arial"/>
          <w:sz w:val="21"/>
        </w:rPr>
      </w:pPr>
      <w:r w:rsidRPr="009540C8">
        <w:rPr>
          <w:rFonts w:ascii="Arial" w:hAnsi="Arial" w:cs="Arial"/>
          <w:sz w:val="21"/>
        </w:rPr>
        <w:t>RAN4 would like to thank RAN</w:t>
      </w:r>
      <w:r>
        <w:rPr>
          <w:rFonts w:ascii="Arial" w:hAnsi="Arial" w:cs="Arial"/>
          <w:sz w:val="21"/>
        </w:rPr>
        <w:t>2</w:t>
      </w:r>
      <w:r w:rsidRPr="009540C8">
        <w:rPr>
          <w:rFonts w:ascii="Arial" w:hAnsi="Arial" w:cs="Arial"/>
          <w:sz w:val="21"/>
        </w:rPr>
        <w:t xml:space="preserve"> for the liaison in R2-2405769 LS </w:t>
      </w:r>
      <w:r>
        <w:rPr>
          <w:rFonts w:ascii="Arial" w:hAnsi="Arial" w:cs="Arial"/>
          <w:sz w:val="21"/>
        </w:rPr>
        <w:t>regarding</w:t>
      </w:r>
      <w:r w:rsidRPr="009540C8">
        <w:rPr>
          <w:rFonts w:ascii="Arial" w:hAnsi="Arial" w:cs="Arial"/>
          <w:sz w:val="21"/>
        </w:rPr>
        <w:t xml:space="preserve"> UL synchronization for contention based Msg3 transmission without Msg1/Msg2</w:t>
      </w:r>
      <w:r>
        <w:rPr>
          <w:rFonts w:ascii="Arial" w:hAnsi="Arial" w:cs="Arial"/>
          <w:sz w:val="21"/>
        </w:rPr>
        <w:t xml:space="preserve"> in IoT NTN.</w:t>
      </w:r>
    </w:p>
    <w:p w14:paraId="77260950" w14:textId="3E25CD00" w:rsidR="009540C8" w:rsidRPr="009540C8" w:rsidRDefault="00CD163F" w:rsidP="00ED3FE4">
      <w:pPr>
        <w:rPr>
          <w:rFonts w:ascii="Arial" w:hAnsi="Arial" w:cs="Arial"/>
          <w:sz w:val="21"/>
        </w:rPr>
      </w:pPr>
      <w:bookmarkStart w:id="40" w:name="OLE_LINK33"/>
      <w:bookmarkStart w:id="41" w:name="OLE_LINK6"/>
      <w:r>
        <w:rPr>
          <w:rFonts w:ascii="Arial" w:hAnsi="Arial" w:cs="Arial"/>
          <w:sz w:val="21"/>
        </w:rPr>
        <w:t xml:space="preserve">From </w:t>
      </w:r>
      <w:r w:rsidR="00482ED6" w:rsidRPr="00482ED6">
        <w:rPr>
          <w:rFonts w:ascii="Arial" w:hAnsi="Arial" w:cs="Arial"/>
          <w:sz w:val="21"/>
        </w:rPr>
        <w:t xml:space="preserve">the </w:t>
      </w:r>
      <w:r>
        <w:rPr>
          <w:rFonts w:ascii="Arial" w:hAnsi="Arial" w:cs="Arial"/>
          <w:sz w:val="21"/>
        </w:rPr>
        <w:t xml:space="preserve">RAN4 prospective, </w:t>
      </w:r>
      <w:r w:rsidR="00482ED6" w:rsidRPr="00482ED6">
        <w:rPr>
          <w:rFonts w:ascii="Arial" w:hAnsi="Arial" w:cs="Arial"/>
          <w:sz w:val="21"/>
        </w:rPr>
        <w:t>given the provision of</w:t>
      </w:r>
      <w:r w:rsidRPr="00CD163F">
        <w:rPr>
          <w:rFonts w:ascii="Arial" w:hAnsi="Arial" w:cs="Arial"/>
          <w:sz w:val="21"/>
        </w:rPr>
        <w:t xml:space="preserve"> the valid and applicable parameters such as ephemeris information, common TA, </w:t>
      </w:r>
      <w:bookmarkEnd w:id="40"/>
      <w:r w:rsidRPr="00CD163F">
        <w:rPr>
          <w:rFonts w:ascii="Arial" w:hAnsi="Arial" w:cs="Arial"/>
          <w:sz w:val="21"/>
        </w:rPr>
        <w:t>UE can maintain uplink synchronization by updating pre-compensated TA for the Msg3 transmission without Msg1/Msg2.</w:t>
      </w:r>
    </w:p>
    <w:bookmarkEnd w:id="41"/>
    <w:p w14:paraId="07BC95F5" w14:textId="77777777" w:rsidR="003B37E3" w:rsidRPr="003B37E3" w:rsidRDefault="003B37E3" w:rsidP="003B37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val="en-US" w:eastAsia="zh-CN"/>
        </w:rPr>
      </w:pPr>
      <w:r w:rsidRPr="003B37E3">
        <w:rPr>
          <w:rFonts w:ascii="Arial" w:hAnsi="Arial"/>
          <w:sz w:val="36"/>
          <w:lang w:val="en-US" w:eastAsia="zh-CN"/>
        </w:rPr>
        <w:t>2</w:t>
      </w:r>
      <w:r w:rsidRPr="003B37E3">
        <w:rPr>
          <w:rFonts w:ascii="Arial" w:hAnsi="Arial"/>
          <w:sz w:val="36"/>
          <w:lang w:val="en-US" w:eastAsia="zh-CN"/>
        </w:rPr>
        <w:tab/>
        <w:t>Actions</w:t>
      </w:r>
    </w:p>
    <w:p w14:paraId="68D1967E" w14:textId="61876044" w:rsidR="003B37E3" w:rsidRPr="003B37E3" w:rsidRDefault="003B37E3" w:rsidP="003B37E3">
      <w:pPr>
        <w:spacing w:after="120"/>
        <w:ind w:left="1985" w:hanging="1985"/>
        <w:rPr>
          <w:rFonts w:ascii="Arial" w:hAnsi="Arial" w:cs="Arial"/>
          <w:b/>
          <w:bCs/>
          <w:sz w:val="21"/>
        </w:rPr>
      </w:pPr>
      <w:r w:rsidRPr="003B37E3">
        <w:rPr>
          <w:rFonts w:ascii="Arial" w:hAnsi="Arial" w:cs="Arial"/>
          <w:b/>
          <w:bCs/>
          <w:sz w:val="21"/>
        </w:rPr>
        <w:t xml:space="preserve">To RAN2 </w:t>
      </w:r>
    </w:p>
    <w:p w14:paraId="4B874C58" w14:textId="04B91611" w:rsidR="003B37E3" w:rsidRPr="003B37E3" w:rsidRDefault="003B37E3" w:rsidP="003B37E3">
      <w:pPr>
        <w:spacing w:before="120" w:after="120"/>
        <w:rPr>
          <w:rFonts w:ascii="Arial" w:hAnsi="Arial" w:cs="Arial"/>
          <w:sz w:val="21"/>
        </w:rPr>
      </w:pPr>
      <w:r w:rsidRPr="003B37E3">
        <w:rPr>
          <w:rFonts w:ascii="Arial" w:hAnsi="Arial" w:cs="Arial"/>
          <w:b/>
          <w:bCs/>
          <w:sz w:val="21"/>
        </w:rPr>
        <w:t>ACTION</w:t>
      </w:r>
      <w:r w:rsidRPr="003B37E3">
        <w:rPr>
          <w:rFonts w:ascii="Arial" w:hAnsi="Arial" w:cs="Arial"/>
          <w:sz w:val="21"/>
        </w:rPr>
        <w:t>:  RAN4 respectfully asks RAN2 to take the above information into consideration in their future work.</w:t>
      </w:r>
    </w:p>
    <w:p w14:paraId="2088AD61" w14:textId="77777777" w:rsidR="003B37E3" w:rsidRPr="003B37E3" w:rsidRDefault="003B37E3" w:rsidP="003B37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val="en-US" w:eastAsia="zh-CN"/>
        </w:rPr>
      </w:pPr>
      <w:r w:rsidRPr="003B37E3">
        <w:rPr>
          <w:rFonts w:ascii="Arial" w:hAnsi="Arial"/>
          <w:sz w:val="36"/>
          <w:lang w:val="en-US" w:eastAsia="zh-CN"/>
        </w:rPr>
        <w:t xml:space="preserve">3 </w:t>
      </w:r>
      <w:r w:rsidRPr="003B37E3">
        <w:rPr>
          <w:rFonts w:ascii="Arial" w:hAnsi="Arial"/>
          <w:sz w:val="36"/>
          <w:lang w:val="en-US" w:eastAsia="zh-CN"/>
        </w:rPr>
        <w:tab/>
        <w:t>Date of Next TSG-RAN WG4 Meetings:</w:t>
      </w:r>
    </w:p>
    <w:p w14:paraId="36701ACF" w14:textId="03E99056" w:rsidR="003B37E3" w:rsidRPr="006B30FE" w:rsidRDefault="003B37E3" w:rsidP="003B37E3">
      <w:pPr>
        <w:tabs>
          <w:tab w:val="left" w:pos="4288"/>
        </w:tabs>
        <w:spacing w:after="120"/>
        <w:ind w:left="2268" w:hanging="2268"/>
        <w:rPr>
          <w:rFonts w:ascii="Arial" w:hAnsi="Arial" w:cs="Arial"/>
          <w:sz w:val="21"/>
        </w:rPr>
      </w:pPr>
      <w:r w:rsidRPr="006B30FE">
        <w:rPr>
          <w:rFonts w:ascii="Arial" w:hAnsi="Arial" w:cs="Arial"/>
          <w:sz w:val="21"/>
        </w:rPr>
        <w:t>TSG RAN WG4 Meeting #1</w:t>
      </w:r>
      <w:r w:rsidR="006B30FE" w:rsidRPr="006B30FE">
        <w:rPr>
          <w:rFonts w:ascii="Arial" w:hAnsi="Arial" w:cs="Arial"/>
          <w:sz w:val="21"/>
        </w:rPr>
        <w:t>12</w:t>
      </w:r>
      <w:r w:rsidRPr="006B30FE">
        <w:rPr>
          <w:rFonts w:ascii="Arial" w:hAnsi="Arial" w:cs="Arial"/>
          <w:sz w:val="21"/>
        </w:rPr>
        <w:t>-bis</w:t>
      </w:r>
      <w:r w:rsidRPr="006B30FE">
        <w:rPr>
          <w:rFonts w:ascii="Arial" w:hAnsi="Arial" w:cs="Arial"/>
          <w:sz w:val="21"/>
        </w:rPr>
        <w:tab/>
      </w:r>
      <w:r w:rsidR="006B30FE" w:rsidRPr="006B30FE">
        <w:rPr>
          <w:rFonts w:ascii="Arial" w:hAnsi="Arial" w:cs="Arial"/>
          <w:sz w:val="21"/>
        </w:rPr>
        <w:t>14 – 18 Oct 2023</w:t>
      </w:r>
      <w:r w:rsidRPr="006B30FE">
        <w:rPr>
          <w:rFonts w:ascii="Arial" w:hAnsi="Arial" w:cs="Arial"/>
          <w:sz w:val="21"/>
        </w:rPr>
        <w:tab/>
      </w:r>
      <w:r w:rsidRPr="006B30FE">
        <w:rPr>
          <w:rFonts w:ascii="Arial" w:hAnsi="Arial" w:cs="Arial"/>
          <w:sz w:val="21"/>
        </w:rPr>
        <w:tab/>
      </w:r>
      <w:r w:rsidR="006B30FE" w:rsidRPr="006B30FE">
        <w:rPr>
          <w:rFonts w:ascii="Arial" w:hAnsi="Arial" w:cs="Arial"/>
          <w:sz w:val="21"/>
        </w:rPr>
        <w:t>Hefei</w:t>
      </w:r>
    </w:p>
    <w:p w14:paraId="4D39DCB8" w14:textId="64A23706" w:rsidR="00504860" w:rsidRPr="00E15DE8" w:rsidRDefault="003B37E3" w:rsidP="00E15DE8">
      <w:pPr>
        <w:tabs>
          <w:tab w:val="left" w:pos="3119"/>
        </w:tabs>
        <w:spacing w:after="120"/>
        <w:rPr>
          <w:rFonts w:ascii="Arial" w:hAnsi="Arial" w:cs="Arial"/>
          <w:sz w:val="21"/>
        </w:rPr>
      </w:pPr>
      <w:r w:rsidRPr="006B30FE">
        <w:rPr>
          <w:rFonts w:ascii="Arial" w:hAnsi="Arial" w:cs="Arial"/>
          <w:sz w:val="21"/>
        </w:rPr>
        <w:t>TSG RAN WG4 Meeting #1</w:t>
      </w:r>
      <w:r w:rsidR="006B30FE" w:rsidRPr="006B30FE">
        <w:rPr>
          <w:rFonts w:ascii="Arial" w:hAnsi="Arial" w:cs="Arial"/>
          <w:sz w:val="21"/>
        </w:rPr>
        <w:t>13</w:t>
      </w:r>
      <w:r w:rsidRPr="006B30FE">
        <w:rPr>
          <w:rFonts w:ascii="Arial" w:hAnsi="Arial" w:cs="Arial"/>
          <w:sz w:val="21"/>
        </w:rPr>
        <w:tab/>
      </w:r>
      <w:r w:rsidRPr="006B30FE">
        <w:rPr>
          <w:rFonts w:ascii="Arial" w:hAnsi="Arial" w:cs="Arial"/>
          <w:sz w:val="21"/>
        </w:rPr>
        <w:tab/>
        <w:t xml:space="preserve">          </w:t>
      </w:r>
      <w:bookmarkStart w:id="42" w:name="OLE_LINK25"/>
      <w:r w:rsidR="006B30FE" w:rsidRPr="006B30FE">
        <w:rPr>
          <w:rFonts w:ascii="Arial" w:hAnsi="Arial" w:cs="Arial"/>
          <w:sz w:val="21"/>
        </w:rPr>
        <w:t>18</w:t>
      </w:r>
      <w:r w:rsidRPr="006B30FE">
        <w:rPr>
          <w:rFonts w:ascii="Arial" w:hAnsi="Arial" w:cs="Arial"/>
          <w:sz w:val="21"/>
        </w:rPr>
        <w:t xml:space="preserve"> – </w:t>
      </w:r>
      <w:r w:rsidR="006B30FE" w:rsidRPr="006B30FE">
        <w:rPr>
          <w:rFonts w:ascii="Arial" w:hAnsi="Arial" w:cs="Arial"/>
          <w:sz w:val="21"/>
        </w:rPr>
        <w:t>22</w:t>
      </w:r>
      <w:r w:rsidRPr="006B30FE">
        <w:rPr>
          <w:rFonts w:ascii="Arial" w:hAnsi="Arial" w:cs="Arial"/>
          <w:sz w:val="21"/>
        </w:rPr>
        <w:t xml:space="preserve"> </w:t>
      </w:r>
      <w:r w:rsidR="006B30FE" w:rsidRPr="006B30FE">
        <w:rPr>
          <w:rFonts w:ascii="Arial" w:hAnsi="Arial" w:cs="Arial"/>
          <w:sz w:val="21"/>
        </w:rPr>
        <w:t>Nov</w:t>
      </w:r>
      <w:r w:rsidRPr="006B30FE">
        <w:rPr>
          <w:rFonts w:ascii="Arial" w:hAnsi="Arial" w:cs="Arial"/>
          <w:sz w:val="21"/>
        </w:rPr>
        <w:t xml:space="preserve"> 2023</w:t>
      </w:r>
      <w:bookmarkEnd w:id="42"/>
      <w:r w:rsidRPr="006B30FE">
        <w:rPr>
          <w:rFonts w:ascii="Arial" w:hAnsi="Arial" w:cs="Arial"/>
          <w:sz w:val="21"/>
        </w:rPr>
        <w:tab/>
      </w:r>
      <w:r w:rsidRPr="006B30FE">
        <w:rPr>
          <w:rFonts w:ascii="Arial" w:hAnsi="Arial" w:cs="Arial"/>
          <w:sz w:val="21"/>
        </w:rPr>
        <w:tab/>
      </w:r>
      <w:r w:rsidR="006B30FE" w:rsidRPr="006B30FE">
        <w:rPr>
          <w:rFonts w:ascii="Arial" w:hAnsi="Arial" w:cs="Arial"/>
          <w:sz w:val="21"/>
        </w:rPr>
        <w:t>Orlando</w:t>
      </w:r>
    </w:p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 w14:paraId="6BC6C030" w14:textId="77777777" w:rsidR="00F273DC" w:rsidRDefault="00F273DC" w:rsidP="00F273DC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43" w:name="OLE_LINK1"/>
      <w:r>
        <w:rPr>
          <w:rFonts w:ascii="Arial" w:hAnsi="Arial" w:cs="Arial"/>
          <w:szCs w:val="15"/>
          <w:lang w:val="en-US" w:eastAsia="zh-CN"/>
        </w:rPr>
        <w:t>RP-241624,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szCs w:val="15"/>
          <w:lang w:val="en-US" w:eastAsia="zh-CN"/>
        </w:rPr>
        <w:t xml:space="preserve">Revised WID on Non-Terrestrial Networks (NTN) for Internet of Things (IoT) Phase 3, </w:t>
      </w:r>
      <w:bookmarkEnd w:id="43"/>
      <w:r>
        <w:rPr>
          <w:rFonts w:ascii="Arial" w:hAnsi="Arial" w:cs="Arial"/>
          <w:szCs w:val="15"/>
          <w:lang w:val="en-US" w:eastAsia="zh-CN"/>
        </w:rPr>
        <w:t>MediaTek Inc. (Rapporteur)</w:t>
      </w:r>
    </w:p>
    <w:p w14:paraId="42C7F50D" w14:textId="5FA34281" w:rsidR="00F273DC" w:rsidRDefault="00437419" w:rsidP="00F273DC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44" w:name="OLE_LINK41"/>
      <w:bookmarkStart w:id="45" w:name="_Ref173761312"/>
      <w:r w:rsidRPr="00437419">
        <w:rPr>
          <w:rFonts w:ascii="Arial" w:hAnsi="Arial" w:cs="Arial"/>
          <w:szCs w:val="15"/>
          <w:lang w:val="en-US" w:eastAsia="zh-CN"/>
        </w:rPr>
        <w:t>R2-2405769</w:t>
      </w:r>
      <w:bookmarkEnd w:id="44"/>
      <w:r w:rsidR="00F273DC">
        <w:rPr>
          <w:rFonts w:ascii="Arial" w:hAnsi="Arial" w:cs="Arial"/>
          <w:szCs w:val="15"/>
          <w:lang w:val="en-US" w:eastAsia="zh-CN"/>
        </w:rPr>
        <w:t xml:space="preserve">, </w:t>
      </w:r>
      <w:r w:rsidRPr="00437419">
        <w:rPr>
          <w:rFonts w:ascii="Arial" w:hAnsi="Arial" w:cs="Arial"/>
          <w:szCs w:val="15"/>
          <w:lang w:val="en-US" w:eastAsia="zh-CN"/>
        </w:rPr>
        <w:t>LS on UL synchronization for contention based Msg3 transmission without Msg1/Msg2</w:t>
      </w:r>
      <w:r>
        <w:rPr>
          <w:rFonts w:ascii="Arial" w:hAnsi="Arial" w:cs="Arial"/>
          <w:szCs w:val="15"/>
          <w:lang w:val="en-US" w:eastAsia="zh-CN"/>
        </w:rPr>
        <w:t>, ZTE. May 2024.</w:t>
      </w:r>
      <w:bookmarkEnd w:id="45"/>
    </w:p>
    <w:p w14:paraId="6A3BA858" w14:textId="77777777" w:rsidR="003B1ADC" w:rsidRDefault="003B1ADC"/>
    <w:sectPr w:rsidR="003B1ADC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846411095">
    <w:abstractNumId w:val="5"/>
  </w:num>
  <w:num w:numId="2" w16cid:durableId="1018774305">
    <w:abstractNumId w:val="3"/>
  </w:num>
  <w:num w:numId="3" w16cid:durableId="1435055627">
    <w:abstractNumId w:val="1"/>
  </w:num>
  <w:num w:numId="4" w16cid:durableId="1817647729">
    <w:abstractNumId w:val="2"/>
  </w:num>
  <w:num w:numId="5" w16cid:durableId="784814726">
    <w:abstractNumId w:val="6"/>
  </w:num>
  <w:num w:numId="6" w16cid:durableId="1282611932">
    <w:abstractNumId w:val="7"/>
  </w:num>
  <w:num w:numId="7" w16cid:durableId="1165783956">
    <w:abstractNumId w:val="0"/>
    <w:lvlOverride w:ilvl="0">
      <w:startOverride w:val="1"/>
    </w:lvlOverride>
  </w:num>
  <w:num w:numId="8" w16cid:durableId="8325742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52773"/>
    <w:rsid w:val="00172F5D"/>
    <w:rsid w:val="001A761D"/>
    <w:rsid w:val="001B4956"/>
    <w:rsid w:val="001C10DD"/>
    <w:rsid w:val="001F0AEE"/>
    <w:rsid w:val="001F1368"/>
    <w:rsid w:val="00210AD6"/>
    <w:rsid w:val="002319CD"/>
    <w:rsid w:val="002C0E7B"/>
    <w:rsid w:val="002C7C94"/>
    <w:rsid w:val="003464A9"/>
    <w:rsid w:val="003B1ADC"/>
    <w:rsid w:val="003B37E3"/>
    <w:rsid w:val="00437419"/>
    <w:rsid w:val="004514DF"/>
    <w:rsid w:val="00482ED6"/>
    <w:rsid w:val="004B42DB"/>
    <w:rsid w:val="004C3AB9"/>
    <w:rsid w:val="004E6BC5"/>
    <w:rsid w:val="00504860"/>
    <w:rsid w:val="00540DEB"/>
    <w:rsid w:val="005529CE"/>
    <w:rsid w:val="005A6833"/>
    <w:rsid w:val="005C4CE9"/>
    <w:rsid w:val="006148C1"/>
    <w:rsid w:val="00674BC8"/>
    <w:rsid w:val="00682DB5"/>
    <w:rsid w:val="006975CE"/>
    <w:rsid w:val="006B30FE"/>
    <w:rsid w:val="007775E4"/>
    <w:rsid w:val="00785EFF"/>
    <w:rsid w:val="00802E82"/>
    <w:rsid w:val="00852F5B"/>
    <w:rsid w:val="008C3DE9"/>
    <w:rsid w:val="008F676D"/>
    <w:rsid w:val="009540C8"/>
    <w:rsid w:val="00964D5D"/>
    <w:rsid w:val="00A05D1D"/>
    <w:rsid w:val="00A30A2E"/>
    <w:rsid w:val="00A5368C"/>
    <w:rsid w:val="00AB05CA"/>
    <w:rsid w:val="00AB4381"/>
    <w:rsid w:val="00AB4FDC"/>
    <w:rsid w:val="00AD3B16"/>
    <w:rsid w:val="00B168C1"/>
    <w:rsid w:val="00B54BF4"/>
    <w:rsid w:val="00B622B2"/>
    <w:rsid w:val="00B751B2"/>
    <w:rsid w:val="00BA1D66"/>
    <w:rsid w:val="00BA5956"/>
    <w:rsid w:val="00CD163F"/>
    <w:rsid w:val="00CE2746"/>
    <w:rsid w:val="00D74986"/>
    <w:rsid w:val="00D76E37"/>
    <w:rsid w:val="00E15DE8"/>
    <w:rsid w:val="00EB5799"/>
    <w:rsid w:val="00ED3FE4"/>
    <w:rsid w:val="00EF6EE5"/>
    <w:rsid w:val="00F273DC"/>
    <w:rsid w:val="00F47BD1"/>
    <w:rsid w:val="00FE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6B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99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link w:val="Doc-text2Char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5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Doc-text2Char">
    <w:name w:val="Doc-text2 Char"/>
    <w:link w:val="Doc-text2"/>
    <w:qFormat/>
    <w:locked/>
    <w:rsid w:val="00EB5799"/>
    <w:rPr>
      <w:rFonts w:ascii="Arial" w:eastAsia="MS Mincho" w:hAnsi="Arial" w:cs="Times New Roman"/>
      <w:kern w:val="0"/>
      <w:sz w:val="20"/>
      <w:szCs w:val="24"/>
    </w:rPr>
  </w:style>
  <w:style w:type="character" w:styleId="Hyperlink">
    <w:name w:val="Hyperlink"/>
    <w:uiPriority w:val="99"/>
    <w:semiHidden/>
    <w:unhideWhenUsed/>
    <w:rsid w:val="00504860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6BC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3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68</cp:revision>
  <dcterms:created xsi:type="dcterms:W3CDTF">2024-08-05T03:11:00Z</dcterms:created>
  <dcterms:modified xsi:type="dcterms:W3CDTF">2024-08-09T05:40:00Z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